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5E44E1FC" w:rsidR="00EC5A58" w:rsidRPr="008741E3" w:rsidRDefault="00EC5A58" w:rsidP="000A1516">
      <w:pPr>
        <w:pStyle w:val="CRCoverPage"/>
        <w:tabs>
          <w:tab w:val="right" w:pos="9639"/>
        </w:tabs>
        <w:spacing w:after="0"/>
        <w:rPr>
          <w:rFonts w:cs="Arial"/>
          <w:b/>
          <w:i/>
          <w:sz w:val="24"/>
          <w:szCs w:val="28"/>
        </w:rPr>
      </w:pPr>
      <w:bookmarkStart w:id="0" w:name="_Hlk527628066"/>
      <w:r w:rsidRPr="000F0628">
        <w:rPr>
          <w:rFonts w:cs="Arial"/>
          <w:b/>
          <w:sz w:val="24"/>
          <w:szCs w:val="28"/>
        </w:rPr>
        <w:t>3GPP TSG-RAN WG3 Meeting #11</w:t>
      </w:r>
      <w:r w:rsidR="006F032D" w:rsidRPr="000F0628">
        <w:rPr>
          <w:rFonts w:cs="Arial"/>
          <w:b/>
          <w:sz w:val="24"/>
          <w:szCs w:val="28"/>
        </w:rPr>
        <w:t>7</w:t>
      </w:r>
      <w:r w:rsidRPr="000F0628">
        <w:rPr>
          <w:rFonts w:cs="Arial"/>
          <w:b/>
          <w:sz w:val="24"/>
          <w:szCs w:val="28"/>
        </w:rPr>
        <w:t>-e</w:t>
      </w:r>
      <w:r w:rsidRPr="000F0628">
        <w:rPr>
          <w:rFonts w:cs="Arial"/>
          <w:b/>
          <w:i/>
          <w:sz w:val="24"/>
          <w:szCs w:val="28"/>
        </w:rPr>
        <w:tab/>
      </w:r>
      <w:r w:rsidRPr="008741E3">
        <w:rPr>
          <w:rFonts w:cs="Arial"/>
          <w:b/>
          <w:sz w:val="28"/>
          <w:szCs w:val="28"/>
        </w:rPr>
        <w:t>R3-</w:t>
      </w:r>
      <w:r w:rsidRPr="008741E3">
        <w:rPr>
          <w:rFonts w:cs="Arial"/>
          <w:b/>
          <w:noProof/>
          <w:sz w:val="28"/>
          <w:szCs w:val="28"/>
        </w:rPr>
        <w:t>22</w:t>
      </w:r>
      <w:r w:rsidR="00940C9E" w:rsidRPr="008741E3">
        <w:rPr>
          <w:rFonts w:cs="Arial"/>
          <w:b/>
          <w:noProof/>
          <w:sz w:val="28"/>
          <w:szCs w:val="28"/>
        </w:rPr>
        <w:t>4499</w:t>
      </w:r>
    </w:p>
    <w:p w14:paraId="25F00F1D" w14:textId="0A17DD8E" w:rsidR="00EC5A58" w:rsidRPr="000F0628" w:rsidRDefault="00EC5A58" w:rsidP="000A1516">
      <w:pPr>
        <w:pStyle w:val="CRCoverPage"/>
        <w:outlineLvl w:val="0"/>
        <w:rPr>
          <w:rFonts w:cs="Arial"/>
          <w:b/>
          <w:sz w:val="24"/>
          <w:szCs w:val="28"/>
        </w:rPr>
      </w:pPr>
      <w:r w:rsidRPr="008741E3">
        <w:rPr>
          <w:rFonts w:cs="Arial"/>
          <w:b/>
          <w:sz w:val="24"/>
          <w:szCs w:val="28"/>
        </w:rPr>
        <w:t xml:space="preserve">Online, </w:t>
      </w:r>
      <w:r w:rsidR="006F032D" w:rsidRPr="008741E3">
        <w:rPr>
          <w:rFonts w:cs="Arial"/>
          <w:b/>
          <w:sz w:val="24"/>
          <w:szCs w:val="28"/>
        </w:rPr>
        <w:t>August</w:t>
      </w:r>
      <w:r w:rsidRPr="008741E3">
        <w:rPr>
          <w:rFonts w:cs="Arial"/>
          <w:b/>
          <w:sz w:val="24"/>
          <w:szCs w:val="28"/>
        </w:rPr>
        <w:t xml:space="preserve"> </w:t>
      </w:r>
      <w:r w:rsidR="00E62D08" w:rsidRPr="008741E3">
        <w:rPr>
          <w:rFonts w:cs="Arial"/>
          <w:b/>
          <w:sz w:val="24"/>
          <w:szCs w:val="28"/>
        </w:rPr>
        <w:t>15</w:t>
      </w:r>
      <w:r w:rsidRPr="008741E3">
        <w:rPr>
          <w:rFonts w:cs="Arial"/>
          <w:b/>
          <w:sz w:val="24"/>
          <w:szCs w:val="28"/>
          <w:vertAlign w:val="superscript"/>
        </w:rPr>
        <w:t>t</w:t>
      </w:r>
      <w:r w:rsidR="00E62D08" w:rsidRPr="008741E3">
        <w:rPr>
          <w:rFonts w:cs="Arial"/>
          <w:b/>
          <w:sz w:val="24"/>
          <w:szCs w:val="28"/>
          <w:vertAlign w:val="superscript"/>
        </w:rPr>
        <w:t>h</w:t>
      </w:r>
      <w:r w:rsidRPr="008741E3">
        <w:rPr>
          <w:rFonts w:cs="Arial"/>
          <w:b/>
          <w:sz w:val="24"/>
          <w:szCs w:val="28"/>
        </w:rPr>
        <w:t xml:space="preserve"> – </w:t>
      </w:r>
      <w:r w:rsidR="00E62D08" w:rsidRPr="008741E3">
        <w:rPr>
          <w:rFonts w:cs="Arial"/>
          <w:b/>
          <w:sz w:val="24"/>
          <w:szCs w:val="28"/>
        </w:rPr>
        <w:t>24</w:t>
      </w:r>
      <w:r w:rsidR="00E62D08" w:rsidRPr="008741E3">
        <w:rPr>
          <w:rFonts w:cs="Arial"/>
          <w:b/>
          <w:sz w:val="24"/>
          <w:szCs w:val="28"/>
          <w:vertAlign w:val="superscript"/>
        </w:rPr>
        <w:t>th</w:t>
      </w:r>
      <w:r w:rsidRPr="008741E3">
        <w:rPr>
          <w:rFonts w:cs="Arial"/>
          <w:b/>
          <w:sz w:val="24"/>
          <w:szCs w:val="28"/>
        </w:rPr>
        <w:t xml:space="preserve"> 2022</w:t>
      </w:r>
      <w:bookmarkEnd w:id="0"/>
    </w:p>
    <w:p w14:paraId="7F3189AB" w14:textId="77777777" w:rsidR="0079791B" w:rsidRPr="0046089F" w:rsidRDefault="0079791B" w:rsidP="000A1516">
      <w:pPr>
        <w:pStyle w:val="3GPPHeader"/>
        <w:jc w:val="left"/>
        <w:rPr>
          <w:rFonts w:asciiTheme="minorHAnsi" w:hAnsiTheme="minorHAnsi" w:cstheme="minorHAnsi"/>
          <w:szCs w:val="22"/>
        </w:rPr>
      </w:pPr>
    </w:p>
    <w:p w14:paraId="2A7B743C" w14:textId="3A5E3E5A"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Agenda Item:</w:t>
      </w:r>
      <w:r w:rsidRPr="000C4763">
        <w:rPr>
          <w:rFonts w:asciiTheme="minorHAnsi" w:hAnsiTheme="minorHAnsi" w:cstheme="minorHAnsi"/>
          <w:szCs w:val="24"/>
        </w:rPr>
        <w:tab/>
      </w:r>
      <w:r w:rsidR="00D94A63" w:rsidRPr="000C4763">
        <w:rPr>
          <w:rFonts w:asciiTheme="minorHAnsi" w:hAnsiTheme="minorHAnsi" w:cstheme="minorHAnsi"/>
          <w:szCs w:val="24"/>
        </w:rPr>
        <w:t>1</w:t>
      </w:r>
      <w:r w:rsidR="00496A6D" w:rsidRPr="000C4763">
        <w:rPr>
          <w:rFonts w:asciiTheme="minorHAnsi" w:hAnsiTheme="minorHAnsi" w:cstheme="minorHAnsi"/>
          <w:szCs w:val="24"/>
        </w:rPr>
        <w:t>3</w:t>
      </w:r>
      <w:r w:rsidR="00D94A63" w:rsidRPr="000C4763">
        <w:rPr>
          <w:rFonts w:asciiTheme="minorHAnsi" w:hAnsiTheme="minorHAnsi" w:cstheme="minorHAnsi"/>
          <w:szCs w:val="24"/>
        </w:rPr>
        <w:t>.4</w:t>
      </w:r>
    </w:p>
    <w:p w14:paraId="5D26F93D" w14:textId="67119965" w:rsidR="0079791B" w:rsidRPr="000C4763" w:rsidRDefault="0079791B" w:rsidP="000A1516">
      <w:pPr>
        <w:pStyle w:val="3GPPHeader"/>
        <w:jc w:val="left"/>
        <w:rPr>
          <w:rFonts w:asciiTheme="minorHAnsi" w:hAnsiTheme="minorHAnsi" w:cstheme="minorHAnsi"/>
          <w:szCs w:val="24"/>
        </w:rPr>
      </w:pPr>
      <w:r w:rsidRPr="000C4763">
        <w:rPr>
          <w:rFonts w:asciiTheme="minorHAnsi" w:hAnsiTheme="minorHAnsi" w:cstheme="minorHAnsi"/>
          <w:szCs w:val="24"/>
        </w:rPr>
        <w:t>Source:</w:t>
      </w:r>
      <w:r w:rsidRPr="000C4763">
        <w:rPr>
          <w:rFonts w:asciiTheme="minorHAnsi" w:hAnsiTheme="minorHAnsi" w:cstheme="minorHAnsi"/>
          <w:szCs w:val="24"/>
        </w:rPr>
        <w:tab/>
        <w:t>Ericsson</w:t>
      </w:r>
    </w:p>
    <w:p w14:paraId="3B347207" w14:textId="21229DD5" w:rsidR="0079791B" w:rsidRPr="000C4763" w:rsidRDefault="0079791B" w:rsidP="000A1516">
      <w:pPr>
        <w:pStyle w:val="3GPPHeader"/>
        <w:ind w:left="1695" w:hanging="1695"/>
        <w:jc w:val="left"/>
        <w:rPr>
          <w:rFonts w:asciiTheme="minorHAnsi" w:hAnsiTheme="minorHAnsi" w:cstheme="minorHAnsi"/>
          <w:b w:val="0"/>
          <w:szCs w:val="24"/>
        </w:rPr>
      </w:pPr>
      <w:r w:rsidRPr="000C4763">
        <w:rPr>
          <w:rFonts w:asciiTheme="minorHAnsi" w:hAnsiTheme="minorHAnsi" w:cstheme="minorHAnsi"/>
          <w:szCs w:val="24"/>
        </w:rPr>
        <w:t>Title:</w:t>
      </w:r>
      <w:r w:rsidRPr="000C4763">
        <w:rPr>
          <w:rFonts w:asciiTheme="minorHAnsi" w:hAnsiTheme="minorHAnsi" w:cstheme="minorHAnsi"/>
          <w:szCs w:val="24"/>
        </w:rPr>
        <w:tab/>
      </w:r>
      <w:r w:rsidR="00D94A63" w:rsidRPr="000C4763">
        <w:rPr>
          <w:rFonts w:asciiTheme="minorHAnsi" w:hAnsiTheme="minorHAnsi" w:cstheme="minorHAnsi"/>
          <w:szCs w:val="24"/>
        </w:rPr>
        <w:t xml:space="preserve">Mitigation of Interference and Reference Signal Collisions for Mobile </w:t>
      </w:r>
      <w:r w:rsidR="00D94A63">
        <w:rPr>
          <w:rFonts w:asciiTheme="minorHAnsi" w:hAnsiTheme="minorHAnsi" w:cstheme="minorHAnsi"/>
          <w:szCs w:val="24"/>
        </w:rPr>
        <w:t>IAB-</w:t>
      </w:r>
      <w:r w:rsidR="00D94A63" w:rsidRPr="000C4763">
        <w:rPr>
          <w:rFonts w:asciiTheme="minorHAnsi" w:hAnsiTheme="minorHAnsi" w:cstheme="minorHAnsi"/>
          <w:szCs w:val="24"/>
        </w:rPr>
        <w:t>Nodes</w:t>
      </w:r>
    </w:p>
    <w:p w14:paraId="66073A5A" w14:textId="01E07A05" w:rsidR="0079791B" w:rsidRPr="000C4763" w:rsidRDefault="0079791B" w:rsidP="000A1516">
      <w:pPr>
        <w:pStyle w:val="3GPPHeader"/>
        <w:ind w:left="1695" w:hanging="1695"/>
        <w:jc w:val="left"/>
        <w:rPr>
          <w:rFonts w:asciiTheme="minorHAnsi" w:hAnsiTheme="minorHAnsi" w:cstheme="minorHAnsi"/>
          <w:szCs w:val="24"/>
        </w:rPr>
      </w:pPr>
      <w:r w:rsidRPr="000C4763">
        <w:rPr>
          <w:rFonts w:asciiTheme="minorHAnsi" w:hAnsiTheme="minorHAnsi" w:cstheme="minorHAnsi"/>
          <w:szCs w:val="24"/>
        </w:rPr>
        <w:t>Document for:</w:t>
      </w:r>
      <w:r w:rsidRPr="000C4763">
        <w:rPr>
          <w:rFonts w:asciiTheme="minorHAnsi" w:hAnsiTheme="minorHAnsi" w:cstheme="minorHAnsi"/>
          <w:szCs w:val="24"/>
        </w:rPr>
        <w:tab/>
        <w:t>Agreement</w:t>
      </w:r>
    </w:p>
    <w:p w14:paraId="3E56774C" w14:textId="77777777" w:rsidR="0079791B" w:rsidRPr="0046089F" w:rsidRDefault="0079791B" w:rsidP="00D87A79">
      <w:pPr>
        <w:pStyle w:val="Heading1"/>
        <w:spacing w:before="120" w:after="0"/>
        <w:rPr>
          <w:rFonts w:asciiTheme="minorHAnsi" w:hAnsiTheme="minorHAnsi" w:cstheme="minorHAnsi"/>
          <w:sz w:val="40"/>
        </w:rPr>
      </w:pPr>
      <w:r w:rsidRPr="0046089F">
        <w:rPr>
          <w:rFonts w:asciiTheme="minorHAnsi" w:hAnsiTheme="minorHAnsi" w:cstheme="minorHAnsi"/>
          <w:sz w:val="40"/>
        </w:rPr>
        <w:t>Introduction</w:t>
      </w:r>
    </w:p>
    <w:p w14:paraId="005AD5F9" w14:textId="6FB534FC" w:rsidR="00812303" w:rsidRPr="0046089F" w:rsidRDefault="00EE3E53" w:rsidP="000A1516">
      <w:pPr>
        <w:spacing w:before="120" w:after="0"/>
        <w:jc w:val="left"/>
        <w:rPr>
          <w:rFonts w:asciiTheme="minorHAnsi" w:hAnsiTheme="minorHAnsi" w:cstheme="minorHAnsi"/>
          <w:sz w:val="22"/>
        </w:rPr>
      </w:pPr>
      <w:r>
        <w:rPr>
          <w:rFonts w:asciiTheme="minorHAnsi" w:hAnsiTheme="minorHAnsi" w:cstheme="minorHAnsi"/>
          <w:sz w:val="22"/>
        </w:rPr>
        <w:t xml:space="preserve">In this paper we discuss the following </w:t>
      </w:r>
      <w:r w:rsidR="00812303" w:rsidRPr="0046089F">
        <w:rPr>
          <w:rFonts w:asciiTheme="minorHAnsi" w:hAnsiTheme="minorHAnsi" w:cstheme="minorHAnsi"/>
          <w:sz w:val="22"/>
        </w:rPr>
        <w:t xml:space="preserve">objectives of the </w:t>
      </w:r>
      <w:r w:rsidR="007226EE">
        <w:rPr>
          <w:rFonts w:asciiTheme="minorHAnsi" w:hAnsiTheme="minorHAnsi" w:cstheme="minorHAnsi"/>
          <w:sz w:val="22"/>
        </w:rPr>
        <w:t>Rel</w:t>
      </w:r>
      <w:r w:rsidR="00D460B6">
        <w:rPr>
          <w:rFonts w:asciiTheme="minorHAnsi" w:hAnsiTheme="minorHAnsi" w:cstheme="minorHAnsi"/>
          <w:sz w:val="22"/>
        </w:rPr>
        <w:t>-</w:t>
      </w:r>
      <w:r w:rsidR="007226EE">
        <w:rPr>
          <w:rFonts w:asciiTheme="minorHAnsi" w:hAnsiTheme="minorHAnsi" w:cstheme="minorHAnsi"/>
          <w:sz w:val="22"/>
        </w:rPr>
        <w:t xml:space="preserve">18 IAB </w:t>
      </w:r>
      <w:r w:rsidR="00812303" w:rsidRPr="0046089F">
        <w:rPr>
          <w:rFonts w:asciiTheme="minorHAnsi" w:hAnsiTheme="minorHAnsi" w:cstheme="minorHAnsi"/>
          <w:sz w:val="22"/>
        </w:rPr>
        <w:t>WI</w:t>
      </w:r>
      <w:r>
        <w:rPr>
          <w:rFonts w:asciiTheme="minorHAnsi" w:hAnsiTheme="minorHAnsi" w:cstheme="minorHAnsi"/>
          <w:sz w:val="22"/>
        </w:rPr>
        <w:t>:</w:t>
      </w:r>
    </w:p>
    <w:p w14:paraId="0D971579" w14:textId="77777777" w:rsidR="00812303" w:rsidRPr="001107CA" w:rsidRDefault="00812303" w:rsidP="00D87A79">
      <w:pPr>
        <w:pStyle w:val="maintext"/>
        <w:numPr>
          <w:ilvl w:val="0"/>
          <w:numId w:val="22"/>
        </w:numPr>
        <w:spacing w:before="120" w:after="0" w:line="240" w:lineRule="auto"/>
        <w:ind w:firstLineChars="0"/>
        <w:jc w:val="left"/>
        <w:rPr>
          <w:rFonts w:ascii="Times New Roman" w:eastAsia="Times New Roman" w:hAnsi="Times New Roman" w:cs="Times New Roman"/>
          <w:sz w:val="20"/>
          <w:szCs w:val="20"/>
          <w:lang w:eastAsia="en-US"/>
        </w:rPr>
      </w:pPr>
      <w:r w:rsidRPr="00473FF0">
        <w:rPr>
          <w:rFonts w:ascii="Times New Roman" w:eastAsia="Times New Roman" w:hAnsi="Times New Roman" w:cs="Times New Roman"/>
          <w:sz w:val="20"/>
          <w:szCs w:val="20"/>
          <w:lang w:val="en-US" w:eastAsia="en-US"/>
        </w:rPr>
        <w:t>Mitigation of interference due to IAB-node mobility, including the avoidance of potential reference and control signal collisions (</w:t>
      </w:r>
      <w:proofErr w:type="gramStart"/>
      <w:r w:rsidRPr="00473FF0">
        <w:rPr>
          <w:rFonts w:ascii="Times New Roman" w:eastAsia="Times New Roman" w:hAnsi="Times New Roman" w:cs="Times New Roman"/>
          <w:sz w:val="20"/>
          <w:szCs w:val="20"/>
          <w:lang w:val="en-US" w:eastAsia="en-US"/>
        </w:rPr>
        <w:t>e.g.</w:t>
      </w:r>
      <w:proofErr w:type="gramEnd"/>
      <w:r w:rsidRPr="00473FF0">
        <w:rPr>
          <w:rFonts w:ascii="Times New Roman" w:eastAsia="Times New Roman" w:hAnsi="Times New Roman" w:cs="Times New Roman"/>
          <w:sz w:val="20"/>
          <w:szCs w:val="20"/>
          <w:lang w:val="en-US" w:eastAsia="en-US"/>
        </w:rPr>
        <w:t xml:space="preserve"> PCI, RACH). </w:t>
      </w:r>
      <w:r w:rsidRPr="007226EE">
        <w:rPr>
          <w:rFonts w:ascii="Times New Roman" w:eastAsia="Times New Roman" w:hAnsi="Times New Roman" w:cs="Times New Roman"/>
          <w:sz w:val="20"/>
          <w:szCs w:val="20"/>
          <w:lang w:eastAsia="en-US"/>
        </w:rPr>
        <w:t>[RAN3, RAN2]</w:t>
      </w:r>
    </w:p>
    <w:p w14:paraId="5AC8A93E" w14:textId="42D69DB2" w:rsidR="00812303" w:rsidRPr="0046089F" w:rsidRDefault="00812303" w:rsidP="000A1516">
      <w:pPr>
        <w:spacing w:before="120" w:after="0"/>
        <w:jc w:val="left"/>
        <w:rPr>
          <w:rFonts w:asciiTheme="minorHAnsi" w:hAnsiTheme="minorHAnsi" w:cstheme="minorHAnsi"/>
          <w:sz w:val="22"/>
          <w:szCs w:val="22"/>
        </w:rPr>
      </w:pPr>
      <w:r w:rsidRPr="0046089F">
        <w:rPr>
          <w:rFonts w:asciiTheme="minorHAnsi" w:hAnsiTheme="minorHAnsi" w:cstheme="minorHAnsi"/>
          <w:sz w:val="22"/>
          <w:szCs w:val="22"/>
        </w:rPr>
        <w:t>While considering</w:t>
      </w:r>
      <w:r w:rsidR="00523ABA">
        <w:rPr>
          <w:rFonts w:asciiTheme="minorHAnsi" w:hAnsiTheme="minorHAnsi" w:cstheme="minorHAnsi"/>
          <w:sz w:val="22"/>
          <w:szCs w:val="22"/>
        </w:rPr>
        <w:t xml:space="preserve"> that</w:t>
      </w:r>
      <w:r w:rsidR="001107CA">
        <w:rPr>
          <w:rFonts w:asciiTheme="minorHAnsi" w:hAnsiTheme="minorHAnsi" w:cstheme="minorHAnsi"/>
          <w:sz w:val="22"/>
          <w:szCs w:val="22"/>
        </w:rPr>
        <w:t>:</w:t>
      </w:r>
    </w:p>
    <w:p w14:paraId="0F29254A" w14:textId="77777777" w:rsidR="00812303" w:rsidRPr="00473FF0" w:rsidRDefault="00812303" w:rsidP="00D87A79">
      <w:pPr>
        <w:pStyle w:val="maintext"/>
        <w:numPr>
          <w:ilvl w:val="0"/>
          <w:numId w:val="27"/>
        </w:numPr>
        <w:spacing w:before="120" w:after="0" w:line="240" w:lineRule="auto"/>
        <w:ind w:left="709" w:firstLineChars="0"/>
        <w:jc w:val="left"/>
        <w:rPr>
          <w:rFonts w:ascii="Times New Roman" w:eastAsia="Times New Roman" w:hAnsi="Times New Roman" w:cs="Times New Roman"/>
          <w:sz w:val="20"/>
          <w:szCs w:val="20"/>
          <w:lang w:val="en-US" w:eastAsia="en-US"/>
        </w:rPr>
      </w:pPr>
      <w:r w:rsidRPr="00473FF0">
        <w:rPr>
          <w:rFonts w:ascii="Times New Roman" w:eastAsia="Times New Roman" w:hAnsi="Times New Roman" w:cs="Times New Roman"/>
          <w:sz w:val="20"/>
          <w:szCs w:val="20"/>
          <w:lang w:val="en-US" w:eastAsia="en-US"/>
        </w:rPr>
        <w:t>Mobile IAB-nodes should be able to serve legacy UEs.</w:t>
      </w:r>
    </w:p>
    <w:p w14:paraId="388831FE" w14:textId="019791B7" w:rsidR="00812303" w:rsidRPr="005A4E68" w:rsidRDefault="00812303" w:rsidP="00D87A79">
      <w:pPr>
        <w:pStyle w:val="maintext"/>
        <w:numPr>
          <w:ilvl w:val="0"/>
          <w:numId w:val="27"/>
        </w:numPr>
        <w:spacing w:before="120" w:after="0" w:line="240" w:lineRule="auto"/>
        <w:ind w:left="709" w:firstLineChars="0"/>
        <w:jc w:val="left"/>
        <w:rPr>
          <w:rFonts w:ascii="Times New Roman" w:eastAsia="Times New Roman" w:hAnsi="Times New Roman" w:cs="Times New Roman"/>
          <w:sz w:val="20"/>
          <w:szCs w:val="20"/>
          <w:lang w:val="en-US" w:eastAsia="en-US"/>
        </w:rPr>
      </w:pPr>
      <w:r w:rsidRPr="005A4E68">
        <w:rPr>
          <w:rFonts w:ascii="Times New Roman" w:eastAsia="Times New Roman" w:hAnsi="Times New Roman" w:cs="Times New Roman"/>
          <w:sz w:val="20"/>
          <w:szCs w:val="20"/>
          <w:lang w:val="en-US" w:eastAsia="en-US"/>
        </w:rPr>
        <w:t>Solutions providing optimization for Mobile IAB may entail Rel-18 UE enhancements, provided that such enhancements are backwards compatible</w:t>
      </w:r>
      <w:r w:rsidR="00D87A79" w:rsidRPr="005A4E68">
        <w:rPr>
          <w:rFonts w:ascii="Times New Roman" w:eastAsia="Times New Roman" w:hAnsi="Times New Roman" w:cs="Times New Roman"/>
          <w:sz w:val="20"/>
          <w:szCs w:val="20"/>
          <w:lang w:val="en-US" w:eastAsia="en-US"/>
        </w:rPr>
        <w:t>.</w:t>
      </w:r>
    </w:p>
    <w:p w14:paraId="108CB8BB" w14:textId="77777777" w:rsidR="00D87A79" w:rsidRPr="005A4E68" w:rsidRDefault="00D87A79" w:rsidP="00D87A79">
      <w:pPr>
        <w:pStyle w:val="maintext"/>
        <w:spacing w:before="120" w:after="0" w:line="240" w:lineRule="auto"/>
        <w:ind w:firstLineChars="0" w:firstLine="0"/>
        <w:jc w:val="left"/>
        <w:rPr>
          <w:rFonts w:ascii="Times New Roman" w:eastAsia="Times New Roman" w:hAnsi="Times New Roman" w:cs="Times New Roman"/>
          <w:sz w:val="20"/>
          <w:szCs w:val="20"/>
          <w:lang w:val="en-US" w:eastAsia="en-US"/>
        </w:rPr>
      </w:pPr>
    </w:p>
    <w:p w14:paraId="3A5D9A4D" w14:textId="60316293" w:rsidR="002779D4" w:rsidRPr="000E7991" w:rsidRDefault="000E7991" w:rsidP="005C67D7">
      <w:pPr>
        <w:pStyle w:val="Heading1"/>
        <w:spacing w:before="120" w:after="0"/>
        <w:rPr>
          <w:rFonts w:asciiTheme="minorHAnsi" w:hAnsiTheme="minorHAnsi" w:cstheme="minorHAnsi"/>
          <w:sz w:val="40"/>
          <w:szCs w:val="40"/>
        </w:rPr>
      </w:pPr>
      <w:r w:rsidRPr="000E7991">
        <w:rPr>
          <w:rFonts w:asciiTheme="minorHAnsi" w:hAnsiTheme="minorHAnsi" w:cstheme="minorHAnsi"/>
          <w:sz w:val="40"/>
          <w:szCs w:val="40"/>
        </w:rPr>
        <w:t>Mitigation of reference signal c</w:t>
      </w:r>
      <w:r w:rsidR="00C04609" w:rsidRPr="000E7991">
        <w:rPr>
          <w:rFonts w:asciiTheme="minorHAnsi" w:hAnsiTheme="minorHAnsi" w:cstheme="minorHAnsi"/>
          <w:sz w:val="40"/>
          <w:szCs w:val="40"/>
        </w:rPr>
        <w:t>ollisions</w:t>
      </w:r>
    </w:p>
    <w:p w14:paraId="73561007" w14:textId="7A2EB4E8" w:rsidR="00D47CC2" w:rsidRPr="00F50E48" w:rsidRDefault="00BA0A4C" w:rsidP="005C67D7">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In mobile </w:t>
      </w:r>
      <w:r w:rsidR="0010770F">
        <w:rPr>
          <w:rFonts w:asciiTheme="minorHAnsi" w:hAnsiTheme="minorHAnsi" w:cstheme="minorHAnsi"/>
          <w:bCs/>
          <w:sz w:val="22"/>
          <w:szCs w:val="22"/>
        </w:rPr>
        <w:t xml:space="preserve">radio </w:t>
      </w:r>
      <w:r>
        <w:rPr>
          <w:rFonts w:asciiTheme="minorHAnsi" w:hAnsiTheme="minorHAnsi" w:cstheme="minorHAnsi"/>
          <w:bCs/>
          <w:sz w:val="22"/>
          <w:szCs w:val="22"/>
        </w:rPr>
        <w:t xml:space="preserve">networks </w:t>
      </w:r>
      <w:r w:rsidR="00CB7C73">
        <w:rPr>
          <w:rFonts w:asciiTheme="minorHAnsi" w:hAnsiTheme="minorHAnsi" w:cstheme="minorHAnsi"/>
          <w:bCs/>
          <w:sz w:val="22"/>
          <w:szCs w:val="22"/>
        </w:rPr>
        <w:t>comprising</w:t>
      </w:r>
      <w:r>
        <w:rPr>
          <w:rFonts w:asciiTheme="minorHAnsi" w:hAnsiTheme="minorHAnsi" w:cstheme="minorHAnsi"/>
          <w:bCs/>
          <w:sz w:val="22"/>
          <w:szCs w:val="22"/>
        </w:rPr>
        <w:t xml:space="preserve"> static node</w:t>
      </w:r>
      <w:r w:rsidR="00CB7C73">
        <w:rPr>
          <w:rFonts w:asciiTheme="minorHAnsi" w:hAnsiTheme="minorHAnsi" w:cstheme="minorHAnsi"/>
          <w:bCs/>
          <w:sz w:val="22"/>
          <w:szCs w:val="22"/>
        </w:rPr>
        <w:t>s</w:t>
      </w:r>
      <w:r>
        <w:rPr>
          <w:rFonts w:asciiTheme="minorHAnsi" w:hAnsiTheme="minorHAnsi" w:cstheme="minorHAnsi"/>
          <w:bCs/>
          <w:sz w:val="22"/>
          <w:szCs w:val="22"/>
        </w:rPr>
        <w:t xml:space="preserve">, physical distance between </w:t>
      </w:r>
      <w:r w:rsidR="007A2DA3">
        <w:rPr>
          <w:rFonts w:asciiTheme="minorHAnsi" w:hAnsiTheme="minorHAnsi" w:cstheme="minorHAnsi"/>
          <w:bCs/>
          <w:sz w:val="22"/>
          <w:szCs w:val="22"/>
        </w:rPr>
        <w:t>the</w:t>
      </w:r>
      <w:r>
        <w:rPr>
          <w:rFonts w:asciiTheme="minorHAnsi" w:hAnsiTheme="minorHAnsi" w:cstheme="minorHAnsi"/>
          <w:bCs/>
          <w:sz w:val="22"/>
          <w:szCs w:val="22"/>
        </w:rPr>
        <w:t xml:space="preserve"> (non-neighbo</w:t>
      </w:r>
      <w:r w:rsidR="001B4E7E">
        <w:rPr>
          <w:rFonts w:asciiTheme="minorHAnsi" w:hAnsiTheme="minorHAnsi" w:cstheme="minorHAnsi"/>
          <w:bCs/>
          <w:sz w:val="22"/>
          <w:szCs w:val="22"/>
        </w:rPr>
        <w:t>u</w:t>
      </w:r>
      <w:r>
        <w:rPr>
          <w:rFonts w:asciiTheme="minorHAnsi" w:hAnsiTheme="minorHAnsi" w:cstheme="minorHAnsi"/>
          <w:bCs/>
          <w:sz w:val="22"/>
          <w:szCs w:val="22"/>
        </w:rPr>
        <w:t>ring)</w:t>
      </w:r>
      <w:r w:rsidR="00653566">
        <w:rPr>
          <w:rFonts w:asciiTheme="minorHAnsi" w:hAnsiTheme="minorHAnsi" w:cstheme="minorHAnsi"/>
          <w:bCs/>
          <w:sz w:val="22"/>
          <w:szCs w:val="22"/>
        </w:rPr>
        <w:t xml:space="preserve"> nodes</w:t>
      </w:r>
      <w:r w:rsidR="00191343">
        <w:rPr>
          <w:rFonts w:asciiTheme="minorHAnsi" w:hAnsiTheme="minorHAnsi" w:cstheme="minorHAnsi"/>
          <w:bCs/>
          <w:sz w:val="22"/>
          <w:szCs w:val="22"/>
        </w:rPr>
        <w:t>,</w:t>
      </w:r>
      <w:r w:rsidR="0010770F">
        <w:rPr>
          <w:rFonts w:asciiTheme="minorHAnsi" w:hAnsiTheme="minorHAnsi" w:cstheme="minorHAnsi"/>
          <w:bCs/>
          <w:sz w:val="22"/>
          <w:szCs w:val="22"/>
        </w:rPr>
        <w:t xml:space="preserve"> proper operator cell deployment planning</w:t>
      </w:r>
      <w:r w:rsidR="00653566">
        <w:rPr>
          <w:rFonts w:asciiTheme="minorHAnsi" w:hAnsiTheme="minorHAnsi" w:cstheme="minorHAnsi"/>
          <w:bCs/>
          <w:sz w:val="22"/>
          <w:szCs w:val="22"/>
        </w:rPr>
        <w:t xml:space="preserve">, and the fact that the set of </w:t>
      </w:r>
      <w:r w:rsidR="00CB7C73">
        <w:rPr>
          <w:rFonts w:asciiTheme="minorHAnsi" w:hAnsiTheme="minorHAnsi" w:cstheme="minorHAnsi"/>
          <w:bCs/>
          <w:sz w:val="22"/>
          <w:szCs w:val="22"/>
        </w:rPr>
        <w:t>neighbouring</w:t>
      </w:r>
      <w:r w:rsidR="00653566">
        <w:rPr>
          <w:rFonts w:asciiTheme="minorHAnsi" w:hAnsiTheme="minorHAnsi" w:cstheme="minorHAnsi"/>
          <w:bCs/>
          <w:sz w:val="22"/>
          <w:szCs w:val="22"/>
        </w:rPr>
        <w:t xml:space="preserve"> nodes does not change, is sufficient to avoid collisions between reference and control signals. This i</w:t>
      </w:r>
      <w:r w:rsidR="0089280B">
        <w:rPr>
          <w:rFonts w:asciiTheme="minorHAnsi" w:hAnsiTheme="minorHAnsi" w:cstheme="minorHAnsi"/>
          <w:bCs/>
          <w:sz w:val="22"/>
          <w:szCs w:val="22"/>
        </w:rPr>
        <w:t>s</w:t>
      </w:r>
      <w:r w:rsidR="008C75A9">
        <w:rPr>
          <w:rFonts w:asciiTheme="minorHAnsi" w:hAnsiTheme="minorHAnsi" w:cstheme="minorHAnsi"/>
          <w:bCs/>
          <w:sz w:val="22"/>
          <w:szCs w:val="22"/>
        </w:rPr>
        <w:t>,</w:t>
      </w:r>
      <w:r w:rsidR="0089280B">
        <w:rPr>
          <w:rFonts w:asciiTheme="minorHAnsi" w:hAnsiTheme="minorHAnsi" w:cstheme="minorHAnsi"/>
          <w:bCs/>
          <w:sz w:val="22"/>
          <w:szCs w:val="22"/>
        </w:rPr>
        <w:t xml:space="preserve"> however</w:t>
      </w:r>
      <w:r w:rsidR="008C75A9">
        <w:rPr>
          <w:rFonts w:asciiTheme="minorHAnsi" w:hAnsiTheme="minorHAnsi" w:cstheme="minorHAnsi"/>
          <w:bCs/>
          <w:sz w:val="22"/>
          <w:szCs w:val="22"/>
        </w:rPr>
        <w:t>,</w:t>
      </w:r>
      <w:r w:rsidR="0089280B">
        <w:rPr>
          <w:rFonts w:asciiTheme="minorHAnsi" w:hAnsiTheme="minorHAnsi" w:cstheme="minorHAnsi"/>
          <w:bCs/>
          <w:sz w:val="22"/>
          <w:szCs w:val="22"/>
        </w:rPr>
        <w:t xml:space="preserve"> not the case for </w:t>
      </w:r>
      <w:r w:rsidR="0010770F">
        <w:rPr>
          <w:rFonts w:asciiTheme="minorHAnsi" w:hAnsiTheme="minorHAnsi" w:cstheme="minorHAnsi"/>
          <w:bCs/>
          <w:sz w:val="22"/>
          <w:szCs w:val="22"/>
        </w:rPr>
        <w:t xml:space="preserve">a </w:t>
      </w:r>
      <w:r w:rsidR="0089280B">
        <w:rPr>
          <w:rFonts w:asciiTheme="minorHAnsi" w:hAnsiTheme="minorHAnsi" w:cstheme="minorHAnsi"/>
          <w:bCs/>
          <w:sz w:val="22"/>
          <w:szCs w:val="22"/>
        </w:rPr>
        <w:t>network with mobile IAB</w:t>
      </w:r>
      <w:r w:rsidR="00C04609" w:rsidRPr="00F50E48">
        <w:rPr>
          <w:rFonts w:asciiTheme="minorHAnsi" w:hAnsiTheme="minorHAnsi" w:cstheme="minorHAnsi"/>
          <w:bCs/>
          <w:sz w:val="22"/>
          <w:szCs w:val="22"/>
        </w:rPr>
        <w:t xml:space="preserve"> </w:t>
      </w:r>
      <w:r w:rsidR="0089280B">
        <w:rPr>
          <w:rFonts w:asciiTheme="minorHAnsi" w:hAnsiTheme="minorHAnsi" w:cstheme="minorHAnsi"/>
          <w:bCs/>
          <w:sz w:val="22"/>
          <w:szCs w:val="22"/>
        </w:rPr>
        <w:t>(</w:t>
      </w:r>
      <w:proofErr w:type="spellStart"/>
      <w:r w:rsidR="00863FA5">
        <w:rPr>
          <w:rFonts w:asciiTheme="minorHAnsi" w:hAnsiTheme="minorHAnsi" w:cstheme="minorHAnsi"/>
          <w:bCs/>
          <w:sz w:val="22"/>
          <w:szCs w:val="22"/>
        </w:rPr>
        <w:t>mIAB</w:t>
      </w:r>
      <w:proofErr w:type="spellEnd"/>
      <w:r w:rsidR="00863FA5">
        <w:rPr>
          <w:rFonts w:asciiTheme="minorHAnsi" w:hAnsiTheme="minorHAnsi" w:cstheme="minorHAnsi"/>
          <w:bCs/>
          <w:sz w:val="22"/>
          <w:szCs w:val="22"/>
        </w:rPr>
        <w:t>)</w:t>
      </w:r>
      <w:r w:rsidR="00C04609" w:rsidRPr="00F50E48">
        <w:rPr>
          <w:rFonts w:asciiTheme="minorHAnsi" w:hAnsiTheme="minorHAnsi" w:cstheme="minorHAnsi"/>
          <w:bCs/>
          <w:sz w:val="22"/>
          <w:szCs w:val="22"/>
        </w:rPr>
        <w:t xml:space="preserve"> </w:t>
      </w:r>
      <w:r w:rsidR="00863FA5">
        <w:rPr>
          <w:rFonts w:asciiTheme="minorHAnsi" w:hAnsiTheme="minorHAnsi" w:cstheme="minorHAnsi"/>
          <w:bCs/>
          <w:sz w:val="22"/>
          <w:szCs w:val="22"/>
        </w:rPr>
        <w:t>nodes</w:t>
      </w:r>
      <w:r w:rsidR="00FC11CB">
        <w:rPr>
          <w:rFonts w:asciiTheme="minorHAnsi" w:hAnsiTheme="minorHAnsi" w:cstheme="minorHAnsi"/>
          <w:bCs/>
          <w:sz w:val="22"/>
          <w:szCs w:val="22"/>
        </w:rPr>
        <w:t xml:space="preserve">, whose set of </w:t>
      </w:r>
      <w:r w:rsidR="00CB7C73">
        <w:rPr>
          <w:rFonts w:asciiTheme="minorHAnsi" w:hAnsiTheme="minorHAnsi" w:cstheme="minorHAnsi"/>
          <w:bCs/>
          <w:sz w:val="22"/>
          <w:szCs w:val="22"/>
        </w:rPr>
        <w:t>neighbour</w:t>
      </w:r>
      <w:r w:rsidR="004605DD">
        <w:rPr>
          <w:rFonts w:asciiTheme="minorHAnsi" w:hAnsiTheme="minorHAnsi" w:cstheme="minorHAnsi"/>
          <w:bCs/>
          <w:sz w:val="22"/>
          <w:szCs w:val="22"/>
        </w:rPr>
        <w:t xml:space="preserve"> cell</w:t>
      </w:r>
      <w:r w:rsidR="00CB7C73">
        <w:rPr>
          <w:rFonts w:asciiTheme="minorHAnsi" w:hAnsiTheme="minorHAnsi" w:cstheme="minorHAnsi"/>
          <w:bCs/>
          <w:sz w:val="22"/>
          <w:szCs w:val="22"/>
        </w:rPr>
        <w:t>s</w:t>
      </w:r>
      <w:r w:rsidR="00FC11CB">
        <w:rPr>
          <w:rFonts w:asciiTheme="minorHAnsi" w:hAnsiTheme="minorHAnsi" w:cstheme="minorHAnsi"/>
          <w:bCs/>
          <w:sz w:val="22"/>
          <w:szCs w:val="22"/>
        </w:rPr>
        <w:t xml:space="preserve"> </w:t>
      </w:r>
      <w:r w:rsidR="0010770F">
        <w:rPr>
          <w:rFonts w:asciiTheme="minorHAnsi" w:hAnsiTheme="minorHAnsi" w:cstheme="minorHAnsi"/>
          <w:bCs/>
          <w:sz w:val="22"/>
          <w:szCs w:val="22"/>
        </w:rPr>
        <w:t xml:space="preserve">can </w:t>
      </w:r>
      <w:r w:rsidR="00FC11CB">
        <w:rPr>
          <w:rFonts w:asciiTheme="minorHAnsi" w:hAnsiTheme="minorHAnsi" w:cstheme="minorHAnsi"/>
          <w:bCs/>
          <w:sz w:val="22"/>
          <w:szCs w:val="22"/>
        </w:rPr>
        <w:t xml:space="preserve">constantly change due to </w:t>
      </w:r>
      <w:proofErr w:type="spellStart"/>
      <w:r w:rsidR="00FC11CB">
        <w:rPr>
          <w:rFonts w:asciiTheme="minorHAnsi" w:hAnsiTheme="minorHAnsi" w:cstheme="minorHAnsi"/>
          <w:bCs/>
          <w:sz w:val="22"/>
          <w:szCs w:val="22"/>
        </w:rPr>
        <w:t>mIAB</w:t>
      </w:r>
      <w:proofErr w:type="spellEnd"/>
      <w:r w:rsidR="00F76356">
        <w:rPr>
          <w:rFonts w:asciiTheme="minorHAnsi" w:hAnsiTheme="minorHAnsi" w:cstheme="minorHAnsi"/>
          <w:bCs/>
          <w:sz w:val="22"/>
          <w:szCs w:val="22"/>
        </w:rPr>
        <w:t>-</w:t>
      </w:r>
      <w:r w:rsidR="00FC11CB">
        <w:rPr>
          <w:rFonts w:asciiTheme="minorHAnsi" w:hAnsiTheme="minorHAnsi" w:cstheme="minorHAnsi"/>
          <w:bCs/>
          <w:sz w:val="22"/>
          <w:szCs w:val="22"/>
        </w:rPr>
        <w:t>node mobility.</w:t>
      </w:r>
      <w:r w:rsidR="00AA61EE" w:rsidRPr="00F50E48">
        <w:rPr>
          <w:rFonts w:asciiTheme="minorHAnsi" w:hAnsiTheme="minorHAnsi" w:cstheme="minorHAnsi"/>
          <w:bCs/>
          <w:sz w:val="22"/>
          <w:szCs w:val="22"/>
        </w:rPr>
        <w:t xml:space="preserve"> </w:t>
      </w:r>
      <w:bookmarkStart w:id="1" w:name="_Toc108441134"/>
    </w:p>
    <w:bookmarkEnd w:id="1"/>
    <w:p w14:paraId="2F5EE5BD" w14:textId="55F84B19" w:rsidR="00D07583" w:rsidRPr="00F50E48" w:rsidRDefault="001D4CED" w:rsidP="005C67D7">
      <w:pPr>
        <w:spacing w:before="120" w:after="0"/>
        <w:jc w:val="left"/>
        <w:rPr>
          <w:rFonts w:asciiTheme="minorHAnsi" w:hAnsiTheme="minorHAnsi" w:cstheme="minorHAnsi"/>
          <w:bCs/>
          <w:sz w:val="22"/>
          <w:szCs w:val="22"/>
          <w:lang w:val="en-US"/>
        </w:rPr>
      </w:pPr>
      <w:r>
        <w:rPr>
          <w:rFonts w:asciiTheme="minorHAnsi" w:hAnsiTheme="minorHAnsi" w:cstheme="minorHAnsi"/>
          <w:bCs/>
          <w:sz w:val="22"/>
          <w:szCs w:val="22"/>
        </w:rPr>
        <w:t xml:space="preserve">The </w:t>
      </w:r>
      <w:r w:rsidR="00FC11CB">
        <w:rPr>
          <w:rFonts w:asciiTheme="minorHAnsi" w:hAnsiTheme="minorHAnsi" w:cstheme="minorHAnsi"/>
          <w:bCs/>
          <w:sz w:val="22"/>
          <w:szCs w:val="22"/>
        </w:rPr>
        <w:t xml:space="preserve">mobile IAB </w:t>
      </w:r>
      <w:r>
        <w:rPr>
          <w:rFonts w:asciiTheme="minorHAnsi" w:hAnsiTheme="minorHAnsi" w:cstheme="minorHAnsi"/>
          <w:bCs/>
          <w:sz w:val="22"/>
          <w:szCs w:val="22"/>
        </w:rPr>
        <w:t xml:space="preserve">WID identifies two types of reference and control signal collisions: </w:t>
      </w:r>
      <w:r w:rsidRPr="00005FEF">
        <w:rPr>
          <w:rFonts w:asciiTheme="minorHAnsi" w:hAnsiTheme="minorHAnsi" w:cstheme="minorHAnsi"/>
          <w:b/>
          <w:sz w:val="22"/>
          <w:szCs w:val="22"/>
        </w:rPr>
        <w:t>P</w:t>
      </w:r>
      <w:r w:rsidR="00B23474" w:rsidRPr="00005FEF">
        <w:rPr>
          <w:rFonts w:asciiTheme="minorHAnsi" w:hAnsiTheme="minorHAnsi" w:cstheme="minorHAnsi"/>
          <w:b/>
          <w:sz w:val="22"/>
          <w:szCs w:val="22"/>
        </w:rPr>
        <w:t xml:space="preserve">hysical </w:t>
      </w:r>
      <w:r w:rsidRPr="00005FEF">
        <w:rPr>
          <w:rFonts w:asciiTheme="minorHAnsi" w:hAnsiTheme="minorHAnsi" w:cstheme="minorHAnsi"/>
          <w:b/>
          <w:sz w:val="22"/>
          <w:szCs w:val="22"/>
        </w:rPr>
        <w:t>C</w:t>
      </w:r>
      <w:r w:rsidR="00B23474" w:rsidRPr="00005FEF">
        <w:rPr>
          <w:rFonts w:asciiTheme="minorHAnsi" w:hAnsiTheme="minorHAnsi" w:cstheme="minorHAnsi"/>
          <w:b/>
          <w:sz w:val="22"/>
          <w:szCs w:val="22"/>
        </w:rPr>
        <w:t xml:space="preserve">ell </w:t>
      </w:r>
      <w:r w:rsidRPr="00005FEF">
        <w:rPr>
          <w:rFonts w:asciiTheme="minorHAnsi" w:hAnsiTheme="minorHAnsi" w:cstheme="minorHAnsi"/>
          <w:b/>
          <w:sz w:val="22"/>
          <w:szCs w:val="22"/>
        </w:rPr>
        <w:t>I</w:t>
      </w:r>
      <w:r w:rsidR="00B23474" w:rsidRPr="00005FEF">
        <w:rPr>
          <w:rFonts w:asciiTheme="minorHAnsi" w:hAnsiTheme="minorHAnsi" w:cstheme="minorHAnsi"/>
          <w:b/>
          <w:sz w:val="22"/>
          <w:szCs w:val="22"/>
        </w:rPr>
        <w:t>dentity (PCI)</w:t>
      </w:r>
      <w:r w:rsidRPr="00005FEF">
        <w:rPr>
          <w:rFonts w:asciiTheme="minorHAnsi" w:hAnsiTheme="minorHAnsi" w:cstheme="minorHAnsi"/>
          <w:b/>
          <w:sz w:val="22"/>
          <w:szCs w:val="22"/>
        </w:rPr>
        <w:t xml:space="preserve"> co</w:t>
      </w:r>
      <w:r w:rsidR="00957418" w:rsidRPr="00005FEF">
        <w:rPr>
          <w:rFonts w:asciiTheme="minorHAnsi" w:hAnsiTheme="minorHAnsi" w:cstheme="minorHAnsi"/>
          <w:b/>
          <w:sz w:val="22"/>
          <w:szCs w:val="22"/>
        </w:rPr>
        <w:t>llisions</w:t>
      </w:r>
      <w:r w:rsidR="00957418">
        <w:rPr>
          <w:rFonts w:asciiTheme="minorHAnsi" w:hAnsiTheme="minorHAnsi" w:cstheme="minorHAnsi"/>
          <w:bCs/>
          <w:sz w:val="22"/>
          <w:szCs w:val="22"/>
        </w:rPr>
        <w:t xml:space="preserve"> and </w:t>
      </w:r>
      <w:proofErr w:type="gramStart"/>
      <w:r w:rsidR="00B23474" w:rsidRPr="00005FEF">
        <w:rPr>
          <w:rFonts w:asciiTheme="minorHAnsi" w:hAnsiTheme="minorHAnsi" w:cstheme="minorHAnsi"/>
          <w:b/>
          <w:sz w:val="22"/>
          <w:szCs w:val="22"/>
        </w:rPr>
        <w:t>Random Access</w:t>
      </w:r>
      <w:proofErr w:type="gramEnd"/>
      <w:r w:rsidR="00B23474" w:rsidRPr="00005FEF">
        <w:rPr>
          <w:rFonts w:asciiTheme="minorHAnsi" w:hAnsiTheme="minorHAnsi" w:cstheme="minorHAnsi"/>
          <w:b/>
          <w:sz w:val="22"/>
          <w:szCs w:val="22"/>
        </w:rPr>
        <w:t xml:space="preserve"> </w:t>
      </w:r>
      <w:proofErr w:type="spellStart"/>
      <w:r w:rsidR="00B23474" w:rsidRPr="00005FEF">
        <w:rPr>
          <w:rFonts w:asciiTheme="minorHAnsi" w:hAnsiTheme="minorHAnsi" w:cstheme="minorHAnsi"/>
          <w:b/>
          <w:sz w:val="22"/>
          <w:szCs w:val="22"/>
        </w:rPr>
        <w:t>CHannel</w:t>
      </w:r>
      <w:proofErr w:type="spellEnd"/>
      <w:r w:rsidR="00B23474" w:rsidRPr="00005FEF">
        <w:rPr>
          <w:rFonts w:asciiTheme="minorHAnsi" w:hAnsiTheme="minorHAnsi" w:cstheme="minorHAnsi"/>
          <w:b/>
          <w:sz w:val="22"/>
          <w:szCs w:val="22"/>
        </w:rPr>
        <w:t xml:space="preserve"> (</w:t>
      </w:r>
      <w:r w:rsidR="00957418" w:rsidRPr="00005FEF">
        <w:rPr>
          <w:rFonts w:asciiTheme="minorHAnsi" w:hAnsiTheme="minorHAnsi" w:cstheme="minorHAnsi"/>
          <w:b/>
          <w:sz w:val="22"/>
          <w:szCs w:val="22"/>
        </w:rPr>
        <w:t>RACH</w:t>
      </w:r>
      <w:r w:rsidR="00B23474" w:rsidRPr="00005FEF">
        <w:rPr>
          <w:rFonts w:asciiTheme="minorHAnsi" w:hAnsiTheme="minorHAnsi" w:cstheme="minorHAnsi"/>
          <w:b/>
          <w:sz w:val="22"/>
          <w:szCs w:val="22"/>
        </w:rPr>
        <w:t>)</w:t>
      </w:r>
      <w:r w:rsidR="00957418" w:rsidRPr="00005FEF">
        <w:rPr>
          <w:rFonts w:asciiTheme="minorHAnsi" w:hAnsiTheme="minorHAnsi" w:cstheme="minorHAnsi"/>
          <w:b/>
          <w:sz w:val="22"/>
          <w:szCs w:val="22"/>
        </w:rPr>
        <w:t xml:space="preserve"> collisions</w:t>
      </w:r>
      <w:r w:rsidR="00957418">
        <w:rPr>
          <w:rFonts w:asciiTheme="minorHAnsi" w:hAnsiTheme="minorHAnsi" w:cstheme="minorHAnsi"/>
          <w:bCs/>
          <w:sz w:val="22"/>
          <w:szCs w:val="22"/>
        </w:rPr>
        <w:t>.</w:t>
      </w:r>
    </w:p>
    <w:p w14:paraId="17D9AE62" w14:textId="35452466" w:rsidR="00976B21" w:rsidRPr="003E7DD4" w:rsidRDefault="00111146" w:rsidP="005C67D7">
      <w:pPr>
        <w:pStyle w:val="Heading2"/>
        <w:spacing w:before="120" w:after="0"/>
        <w:rPr>
          <w:rFonts w:asciiTheme="minorHAnsi" w:hAnsiTheme="minorHAnsi" w:cstheme="minorHAnsi"/>
          <w:sz w:val="36"/>
          <w:szCs w:val="36"/>
        </w:rPr>
      </w:pPr>
      <w:r w:rsidRPr="003E7DD4">
        <w:rPr>
          <w:rFonts w:asciiTheme="minorHAnsi" w:hAnsiTheme="minorHAnsi" w:cstheme="minorHAnsi"/>
          <w:sz w:val="36"/>
          <w:szCs w:val="36"/>
        </w:rPr>
        <w:t>PCI conflict</w:t>
      </w:r>
    </w:p>
    <w:p w14:paraId="00F7CA50" w14:textId="131F3A1C" w:rsidR="00F7605E" w:rsidRPr="00F9207E" w:rsidRDefault="00982639" w:rsidP="005C67D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11146" w:rsidRPr="00F9207E">
        <w:rPr>
          <w:rFonts w:asciiTheme="minorHAnsi" w:hAnsiTheme="minorHAnsi" w:cstheme="minorHAnsi"/>
          <w:sz w:val="22"/>
          <w:szCs w:val="22"/>
        </w:rPr>
        <w:t xml:space="preserve">PCI is encoded into the primary synchronization signal (PSS) and </w:t>
      </w:r>
      <w:r>
        <w:rPr>
          <w:rFonts w:asciiTheme="minorHAnsi" w:hAnsiTheme="minorHAnsi" w:cstheme="minorHAnsi"/>
          <w:sz w:val="22"/>
          <w:szCs w:val="22"/>
        </w:rPr>
        <w:t xml:space="preserve">the </w:t>
      </w:r>
      <w:r w:rsidR="00111146" w:rsidRPr="00F9207E">
        <w:rPr>
          <w:rFonts w:asciiTheme="minorHAnsi" w:hAnsiTheme="minorHAnsi" w:cstheme="minorHAnsi"/>
          <w:sz w:val="22"/>
          <w:szCs w:val="22"/>
        </w:rPr>
        <w:t xml:space="preserve">secondary synchronization signal (SSS). If the </w:t>
      </w:r>
      <w:proofErr w:type="spellStart"/>
      <w:r w:rsidR="00111146" w:rsidRPr="00F9207E">
        <w:rPr>
          <w:rFonts w:asciiTheme="minorHAnsi" w:hAnsiTheme="minorHAnsi" w:cstheme="minorHAnsi"/>
          <w:sz w:val="22"/>
          <w:szCs w:val="22"/>
        </w:rPr>
        <w:t>mIAB</w:t>
      </w:r>
      <w:proofErr w:type="spellEnd"/>
      <w:r w:rsidR="00111146" w:rsidRPr="00F9207E">
        <w:rPr>
          <w:rFonts w:asciiTheme="minorHAnsi" w:hAnsiTheme="minorHAnsi" w:cstheme="minorHAnsi"/>
          <w:sz w:val="22"/>
          <w:szCs w:val="22"/>
        </w:rPr>
        <w:t xml:space="preserve"> moves into an area with the same PCI</w:t>
      </w:r>
      <w:r w:rsidR="0092002A">
        <w:rPr>
          <w:rFonts w:asciiTheme="minorHAnsi" w:hAnsiTheme="minorHAnsi" w:cstheme="minorHAnsi"/>
          <w:sz w:val="22"/>
          <w:szCs w:val="22"/>
        </w:rPr>
        <w:t xml:space="preserve"> that is used</w:t>
      </w:r>
      <w:r w:rsidR="00495D7E">
        <w:rPr>
          <w:rFonts w:asciiTheme="minorHAnsi" w:hAnsiTheme="minorHAnsi" w:cstheme="minorHAnsi"/>
          <w:sz w:val="22"/>
          <w:szCs w:val="22"/>
        </w:rPr>
        <w:t xml:space="preserve"> in one of its served cells</w:t>
      </w:r>
      <w:r>
        <w:rPr>
          <w:rFonts w:asciiTheme="minorHAnsi" w:hAnsiTheme="minorHAnsi" w:cstheme="minorHAnsi"/>
          <w:sz w:val="22"/>
          <w:szCs w:val="22"/>
        </w:rPr>
        <w:t>,</w:t>
      </w:r>
      <w:r w:rsidR="00111146" w:rsidRPr="00F9207E">
        <w:rPr>
          <w:rFonts w:asciiTheme="minorHAnsi" w:hAnsiTheme="minorHAnsi" w:cstheme="minorHAnsi"/>
          <w:sz w:val="22"/>
          <w:szCs w:val="22"/>
        </w:rPr>
        <w:t xml:space="preserve"> there </w:t>
      </w:r>
      <w:r w:rsidR="0010770F">
        <w:rPr>
          <w:rFonts w:asciiTheme="minorHAnsi" w:hAnsiTheme="minorHAnsi" w:cstheme="minorHAnsi"/>
          <w:sz w:val="22"/>
          <w:szCs w:val="22"/>
        </w:rPr>
        <w:t>can</w:t>
      </w:r>
      <w:r w:rsidR="00111146" w:rsidRPr="00F9207E">
        <w:rPr>
          <w:rFonts w:asciiTheme="minorHAnsi" w:hAnsiTheme="minorHAnsi" w:cstheme="minorHAnsi"/>
          <w:sz w:val="22"/>
          <w:szCs w:val="22"/>
        </w:rPr>
        <w:t xml:space="preserve"> be</w:t>
      </w:r>
      <w:r w:rsidR="00111146" w:rsidRPr="00F9207E" w:rsidDel="0010770F">
        <w:rPr>
          <w:rFonts w:asciiTheme="minorHAnsi" w:hAnsiTheme="minorHAnsi" w:cstheme="minorHAnsi"/>
          <w:sz w:val="22"/>
          <w:szCs w:val="22"/>
        </w:rPr>
        <w:t xml:space="preserve"> </w:t>
      </w:r>
      <w:r w:rsidR="00111146" w:rsidRPr="00F9207E">
        <w:rPr>
          <w:rFonts w:asciiTheme="minorHAnsi" w:hAnsiTheme="minorHAnsi" w:cstheme="minorHAnsi"/>
          <w:sz w:val="22"/>
          <w:szCs w:val="22"/>
        </w:rPr>
        <w:t xml:space="preserve">interference in the sync sequence detection </w:t>
      </w:r>
      <w:r w:rsidR="00FA10DB">
        <w:rPr>
          <w:rFonts w:asciiTheme="minorHAnsi" w:hAnsiTheme="minorHAnsi" w:cstheme="minorHAnsi"/>
          <w:sz w:val="22"/>
          <w:szCs w:val="22"/>
        </w:rPr>
        <w:t>which</w:t>
      </w:r>
      <w:r w:rsidR="00111146" w:rsidRPr="00F9207E">
        <w:rPr>
          <w:rFonts w:asciiTheme="minorHAnsi" w:hAnsiTheme="minorHAnsi" w:cstheme="minorHAnsi"/>
          <w:sz w:val="22"/>
          <w:szCs w:val="22"/>
        </w:rPr>
        <w:t xml:space="preserve"> may lead to </w:t>
      </w:r>
      <w:r w:rsidR="0010770F">
        <w:rPr>
          <w:rFonts w:asciiTheme="minorHAnsi" w:hAnsiTheme="minorHAnsi" w:cstheme="minorHAnsi"/>
          <w:sz w:val="22"/>
          <w:szCs w:val="22"/>
        </w:rPr>
        <w:t xml:space="preserve">reduced UE </w:t>
      </w:r>
      <w:r w:rsidR="00111146" w:rsidRPr="00F9207E">
        <w:rPr>
          <w:rFonts w:asciiTheme="minorHAnsi" w:hAnsiTheme="minorHAnsi" w:cstheme="minorHAnsi"/>
          <w:sz w:val="22"/>
          <w:szCs w:val="22"/>
        </w:rPr>
        <w:t xml:space="preserve">synchronization </w:t>
      </w:r>
      <w:r w:rsidR="0010770F">
        <w:rPr>
          <w:rFonts w:asciiTheme="minorHAnsi" w:hAnsiTheme="minorHAnsi" w:cstheme="minorHAnsi"/>
          <w:sz w:val="22"/>
          <w:szCs w:val="22"/>
        </w:rPr>
        <w:t>performance</w:t>
      </w:r>
      <w:r w:rsidR="00111146" w:rsidRPr="00F9207E">
        <w:rPr>
          <w:rFonts w:asciiTheme="minorHAnsi" w:hAnsiTheme="minorHAnsi" w:cstheme="minorHAnsi"/>
          <w:sz w:val="22"/>
          <w:szCs w:val="22"/>
        </w:rPr>
        <w:t xml:space="preserve">. This is </w:t>
      </w:r>
      <w:r w:rsidR="009D0DAB">
        <w:rPr>
          <w:rFonts w:asciiTheme="minorHAnsi" w:hAnsiTheme="minorHAnsi" w:cstheme="minorHAnsi"/>
          <w:sz w:val="22"/>
          <w:szCs w:val="22"/>
        </w:rPr>
        <w:t>because of</w:t>
      </w:r>
      <w:r w:rsidR="00111146" w:rsidRPr="00F9207E">
        <w:rPr>
          <w:rFonts w:asciiTheme="minorHAnsi" w:hAnsiTheme="minorHAnsi" w:cstheme="minorHAnsi"/>
          <w:sz w:val="22"/>
          <w:szCs w:val="22"/>
        </w:rPr>
        <w:t xml:space="preserve"> the UEs that will try to sync to two different </w:t>
      </w:r>
      <w:r w:rsidR="0010770F">
        <w:rPr>
          <w:rFonts w:asciiTheme="minorHAnsi" w:hAnsiTheme="minorHAnsi" w:cstheme="minorHAnsi"/>
          <w:sz w:val="22"/>
          <w:szCs w:val="22"/>
        </w:rPr>
        <w:t>s</w:t>
      </w:r>
      <w:r w:rsidR="00372F43">
        <w:rPr>
          <w:rFonts w:asciiTheme="minorHAnsi" w:hAnsiTheme="minorHAnsi" w:cstheme="minorHAnsi"/>
          <w:sz w:val="22"/>
          <w:szCs w:val="22"/>
        </w:rPr>
        <w:t>y</w:t>
      </w:r>
      <w:r w:rsidR="0010770F">
        <w:rPr>
          <w:rFonts w:asciiTheme="minorHAnsi" w:hAnsiTheme="minorHAnsi" w:cstheme="minorHAnsi"/>
          <w:sz w:val="22"/>
          <w:szCs w:val="22"/>
        </w:rPr>
        <w:t>nchronization signals</w:t>
      </w:r>
      <w:r w:rsidR="00111146" w:rsidRPr="00F9207E">
        <w:rPr>
          <w:rFonts w:asciiTheme="minorHAnsi" w:hAnsiTheme="minorHAnsi" w:cstheme="minorHAnsi"/>
          <w:sz w:val="22"/>
          <w:szCs w:val="22"/>
        </w:rPr>
        <w:t xml:space="preserve">, one </w:t>
      </w:r>
      <w:r w:rsidR="0010770F">
        <w:rPr>
          <w:rFonts w:asciiTheme="minorHAnsi" w:hAnsiTheme="minorHAnsi" w:cstheme="minorHAnsi"/>
          <w:sz w:val="22"/>
          <w:szCs w:val="22"/>
        </w:rPr>
        <w:t>coming from the</w:t>
      </w:r>
      <w:r w:rsidR="00111146" w:rsidRPr="00F9207E">
        <w:rPr>
          <w:rFonts w:asciiTheme="minorHAnsi" w:hAnsiTheme="minorHAnsi" w:cstheme="minorHAnsi"/>
          <w:sz w:val="22"/>
          <w:szCs w:val="22"/>
        </w:rPr>
        <w:t xml:space="preserve"> </w:t>
      </w:r>
      <w:proofErr w:type="spellStart"/>
      <w:r w:rsidR="00111146" w:rsidRPr="00F9207E">
        <w:rPr>
          <w:rFonts w:asciiTheme="minorHAnsi" w:hAnsiTheme="minorHAnsi" w:cstheme="minorHAnsi"/>
          <w:sz w:val="22"/>
          <w:szCs w:val="22"/>
        </w:rPr>
        <w:t>mIAB</w:t>
      </w:r>
      <w:proofErr w:type="spellEnd"/>
      <w:r w:rsidR="00111146" w:rsidRPr="00F9207E">
        <w:rPr>
          <w:rFonts w:asciiTheme="minorHAnsi" w:hAnsiTheme="minorHAnsi" w:cstheme="minorHAnsi"/>
          <w:sz w:val="22"/>
          <w:szCs w:val="22"/>
        </w:rPr>
        <w:t xml:space="preserve"> and the other</w:t>
      </w:r>
      <w:r w:rsidR="009D0DAB">
        <w:rPr>
          <w:rFonts w:asciiTheme="minorHAnsi" w:hAnsiTheme="minorHAnsi" w:cstheme="minorHAnsi"/>
          <w:sz w:val="22"/>
          <w:szCs w:val="22"/>
        </w:rPr>
        <w:t xml:space="preserve"> </w:t>
      </w:r>
      <w:r w:rsidR="0010770F">
        <w:rPr>
          <w:rFonts w:asciiTheme="minorHAnsi" w:hAnsiTheme="minorHAnsi" w:cstheme="minorHAnsi"/>
          <w:sz w:val="22"/>
          <w:szCs w:val="22"/>
        </w:rPr>
        <w:t>from, e.g.,</w:t>
      </w:r>
      <w:r w:rsidR="009D0DAB">
        <w:rPr>
          <w:rFonts w:asciiTheme="minorHAnsi" w:hAnsiTheme="minorHAnsi" w:cstheme="minorHAnsi"/>
          <w:sz w:val="22"/>
          <w:szCs w:val="22"/>
        </w:rPr>
        <w:t xml:space="preserve"> a static</w:t>
      </w:r>
      <w:r w:rsidR="00111146" w:rsidRPr="00F9207E">
        <w:rPr>
          <w:rFonts w:asciiTheme="minorHAnsi" w:hAnsiTheme="minorHAnsi" w:cstheme="minorHAnsi"/>
          <w:sz w:val="22"/>
          <w:szCs w:val="22"/>
        </w:rPr>
        <w:t xml:space="preserve"> node. </w:t>
      </w:r>
    </w:p>
    <w:p w14:paraId="1A3A3DAC" w14:textId="6BEEB0B5" w:rsidR="006D2C25" w:rsidRDefault="0098269F" w:rsidP="00600A8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TS 38.401 specifies </w:t>
      </w:r>
      <w:r w:rsidR="009C44DA" w:rsidRPr="00F9207E">
        <w:rPr>
          <w:rFonts w:asciiTheme="minorHAnsi" w:hAnsiTheme="minorHAnsi" w:cstheme="minorHAnsi"/>
          <w:sz w:val="22"/>
          <w:szCs w:val="22"/>
        </w:rPr>
        <w:t xml:space="preserve">the </w:t>
      </w:r>
      <w:r w:rsidR="002B3E1A">
        <w:rPr>
          <w:rFonts w:asciiTheme="minorHAnsi" w:hAnsiTheme="minorHAnsi" w:cstheme="minorHAnsi"/>
          <w:sz w:val="22"/>
          <w:szCs w:val="22"/>
        </w:rPr>
        <w:t>means</w:t>
      </w:r>
      <w:r w:rsidR="009C44DA" w:rsidRPr="00F9207E">
        <w:rPr>
          <w:rFonts w:asciiTheme="minorHAnsi" w:hAnsiTheme="minorHAnsi" w:cstheme="minorHAnsi"/>
          <w:sz w:val="22"/>
          <w:szCs w:val="22"/>
        </w:rPr>
        <w:t xml:space="preserve"> for resolution of such PCI conflicts named </w:t>
      </w:r>
      <w:r w:rsidR="009C44DA" w:rsidRPr="00F9207E">
        <w:rPr>
          <w:rFonts w:asciiTheme="minorHAnsi" w:hAnsiTheme="minorHAnsi" w:cstheme="minorHAnsi"/>
          <w:b/>
          <w:sz w:val="22"/>
          <w:szCs w:val="22"/>
        </w:rPr>
        <w:t>PCI Optimization Function</w:t>
      </w:r>
      <w:r>
        <w:rPr>
          <w:rFonts w:asciiTheme="minorHAnsi" w:hAnsiTheme="minorHAnsi" w:cstheme="minorHAnsi"/>
          <w:b/>
          <w:sz w:val="22"/>
          <w:szCs w:val="22"/>
        </w:rPr>
        <w:t>.</w:t>
      </w:r>
      <w:r w:rsidR="00F7605E" w:rsidRPr="00F9207E">
        <w:rPr>
          <w:rFonts w:asciiTheme="minorHAnsi" w:hAnsiTheme="minorHAnsi" w:cstheme="minorHAnsi"/>
          <w:sz w:val="22"/>
          <w:szCs w:val="22"/>
        </w:rPr>
        <w:t xml:space="preserve"> </w:t>
      </w:r>
      <w:r w:rsidR="00DF196A">
        <w:rPr>
          <w:rFonts w:asciiTheme="minorHAnsi" w:hAnsiTheme="minorHAnsi" w:cstheme="minorHAnsi"/>
          <w:sz w:val="22"/>
          <w:szCs w:val="22"/>
        </w:rPr>
        <w:t xml:space="preserve">Two </w:t>
      </w:r>
      <w:r w:rsidR="002638EA">
        <w:rPr>
          <w:rFonts w:asciiTheme="minorHAnsi" w:hAnsiTheme="minorHAnsi" w:cstheme="minorHAnsi"/>
          <w:sz w:val="22"/>
          <w:szCs w:val="22"/>
        </w:rPr>
        <w:t>types of</w:t>
      </w:r>
      <w:r w:rsidR="00F7605E" w:rsidRPr="00F9207E">
        <w:rPr>
          <w:rFonts w:asciiTheme="minorHAnsi" w:hAnsiTheme="minorHAnsi" w:cstheme="minorHAnsi"/>
          <w:sz w:val="22"/>
          <w:szCs w:val="22"/>
        </w:rPr>
        <w:t xml:space="preserve"> PCI assignment</w:t>
      </w:r>
      <w:r w:rsidR="002638EA">
        <w:rPr>
          <w:rFonts w:asciiTheme="minorHAnsi" w:hAnsiTheme="minorHAnsi" w:cstheme="minorHAnsi"/>
          <w:sz w:val="22"/>
          <w:szCs w:val="22"/>
        </w:rPr>
        <w:t xml:space="preserve"> have been defined:</w:t>
      </w:r>
      <w:r w:rsidR="00F7605E" w:rsidRPr="00F9207E">
        <w:rPr>
          <w:rFonts w:asciiTheme="minorHAnsi" w:hAnsiTheme="minorHAnsi" w:cstheme="minorHAnsi"/>
          <w:sz w:val="22"/>
          <w:szCs w:val="22"/>
        </w:rPr>
        <w:t xml:space="preserve"> </w:t>
      </w:r>
      <w:r w:rsidR="00F7605E" w:rsidRPr="00AB7015">
        <w:rPr>
          <w:rFonts w:asciiTheme="minorHAnsi" w:hAnsiTheme="minorHAnsi" w:cstheme="minorHAnsi"/>
          <w:b/>
          <w:sz w:val="22"/>
          <w:szCs w:val="22"/>
        </w:rPr>
        <w:t>centralized</w:t>
      </w:r>
      <w:r w:rsidR="00F7605E">
        <w:rPr>
          <w:rFonts w:asciiTheme="minorHAnsi" w:hAnsiTheme="minorHAnsi" w:cstheme="minorHAnsi"/>
          <w:b/>
          <w:sz w:val="22"/>
          <w:szCs w:val="22"/>
        </w:rPr>
        <w:t xml:space="preserve"> </w:t>
      </w:r>
      <w:r w:rsidR="00AB7015">
        <w:rPr>
          <w:rFonts w:asciiTheme="minorHAnsi" w:hAnsiTheme="minorHAnsi" w:cstheme="minorHAnsi"/>
          <w:b/>
          <w:bCs/>
          <w:sz w:val="22"/>
          <w:szCs w:val="22"/>
        </w:rPr>
        <w:t>assignment</w:t>
      </w:r>
      <w:r w:rsidR="00F7605E" w:rsidRPr="00F9207E">
        <w:rPr>
          <w:rFonts w:asciiTheme="minorHAnsi" w:hAnsiTheme="minorHAnsi" w:cstheme="minorHAnsi"/>
          <w:sz w:val="22"/>
          <w:szCs w:val="22"/>
        </w:rPr>
        <w:t xml:space="preserve"> and </w:t>
      </w:r>
      <w:r w:rsidR="00F7605E" w:rsidRPr="00AB7015">
        <w:rPr>
          <w:rFonts w:asciiTheme="minorHAnsi" w:hAnsiTheme="minorHAnsi" w:cstheme="minorHAnsi"/>
          <w:b/>
          <w:sz w:val="22"/>
          <w:szCs w:val="22"/>
        </w:rPr>
        <w:t>distributed assignment</w:t>
      </w:r>
      <w:r w:rsidR="006D2C25">
        <w:rPr>
          <w:rFonts w:asciiTheme="minorHAnsi" w:hAnsiTheme="minorHAnsi" w:cstheme="minorHAnsi"/>
          <w:sz w:val="22"/>
          <w:szCs w:val="22"/>
        </w:rPr>
        <w:t>, see the excerpt from</w:t>
      </w:r>
      <w:r>
        <w:rPr>
          <w:rFonts w:asciiTheme="minorHAnsi" w:hAnsiTheme="minorHAnsi" w:cstheme="minorHAnsi"/>
          <w:sz w:val="22"/>
          <w:szCs w:val="22"/>
        </w:rPr>
        <w:t xml:space="preserve"> </w:t>
      </w:r>
      <w:r w:rsidR="00AB7015">
        <w:rPr>
          <w:rFonts w:asciiTheme="minorHAnsi" w:hAnsiTheme="minorHAnsi" w:cstheme="minorHAnsi"/>
          <w:sz w:val="22"/>
          <w:szCs w:val="22"/>
        </w:rPr>
        <w:t>clause</w:t>
      </w:r>
      <w:r w:rsidRPr="00F9207E">
        <w:rPr>
          <w:rFonts w:asciiTheme="minorHAnsi" w:hAnsiTheme="minorHAnsi" w:cstheme="minorHAnsi"/>
          <w:sz w:val="22"/>
          <w:szCs w:val="22"/>
        </w:rPr>
        <w:t xml:space="preserve"> 7.8 of </w:t>
      </w:r>
      <w:r>
        <w:rPr>
          <w:rFonts w:asciiTheme="minorHAnsi" w:hAnsiTheme="minorHAnsi" w:cstheme="minorHAnsi"/>
          <w:sz w:val="22"/>
          <w:szCs w:val="22"/>
        </w:rPr>
        <w:t xml:space="preserve">TS </w:t>
      </w:r>
      <w:r w:rsidRPr="00F9207E">
        <w:rPr>
          <w:rFonts w:asciiTheme="minorHAnsi" w:hAnsiTheme="minorHAnsi" w:cstheme="minorHAnsi"/>
          <w:sz w:val="22"/>
          <w:szCs w:val="22"/>
        </w:rPr>
        <w:t>38.401</w:t>
      </w:r>
      <w:r w:rsidR="006D2C25">
        <w:rPr>
          <w:rFonts w:asciiTheme="minorHAnsi" w:hAnsiTheme="minorHAnsi" w:cstheme="minorHAnsi"/>
          <w:sz w:val="22"/>
          <w:szCs w:val="22"/>
        </w:rPr>
        <w:t>:</w:t>
      </w:r>
    </w:p>
    <w:p w14:paraId="6E0ED45D" w14:textId="77777777" w:rsidR="0098269F" w:rsidRDefault="0098269F" w:rsidP="00AB7015">
      <w:pPr>
        <w:spacing w:before="120" w:after="0"/>
        <w:ind w:left="567"/>
        <w:rPr>
          <w:rFonts w:ascii="Times New Roman" w:hAnsi="Times New Roman"/>
          <w:lang w:val="en-US"/>
        </w:rPr>
      </w:pPr>
      <w:r w:rsidRPr="0098269F">
        <w:rPr>
          <w:rFonts w:ascii="Times New Roman" w:hAnsi="Times New Roman"/>
          <w:lang w:val="en-US"/>
        </w:rPr>
        <w:t xml:space="preserve">In split </w:t>
      </w:r>
      <w:proofErr w:type="spellStart"/>
      <w:r w:rsidRPr="0098269F">
        <w:rPr>
          <w:rFonts w:ascii="Times New Roman" w:hAnsi="Times New Roman"/>
          <w:lang w:val="en-US"/>
        </w:rPr>
        <w:t>gNB</w:t>
      </w:r>
      <w:proofErr w:type="spellEnd"/>
      <w:r w:rsidRPr="0098269F">
        <w:rPr>
          <w:rFonts w:ascii="Times New Roman" w:hAnsi="Times New Roman"/>
          <w:lang w:val="en-US"/>
        </w:rPr>
        <w:t xml:space="preserve"> architecture, the OAM configures a PCI for each NR cell to the </w:t>
      </w:r>
      <w:proofErr w:type="spellStart"/>
      <w:r w:rsidRPr="0098269F">
        <w:rPr>
          <w:rFonts w:ascii="Times New Roman" w:hAnsi="Times New Roman"/>
          <w:lang w:val="en-US"/>
        </w:rPr>
        <w:t>gNB</w:t>
      </w:r>
      <w:proofErr w:type="spellEnd"/>
      <w:r w:rsidRPr="0098269F">
        <w:rPr>
          <w:rFonts w:ascii="Times New Roman" w:hAnsi="Times New Roman"/>
          <w:lang w:val="en-US"/>
        </w:rPr>
        <w:t>-DU.</w:t>
      </w:r>
    </w:p>
    <w:p w14:paraId="52DC32FD" w14:textId="69048929" w:rsidR="006D2C25" w:rsidRPr="00DF3097" w:rsidRDefault="006D2C25" w:rsidP="00AB7015">
      <w:pPr>
        <w:spacing w:before="120" w:after="0"/>
        <w:ind w:left="567"/>
        <w:rPr>
          <w:rFonts w:ascii="Times New Roman" w:hAnsi="Times New Roman"/>
          <w:lang w:val="en-US"/>
        </w:rPr>
      </w:pPr>
      <w:r w:rsidRPr="00DF3097">
        <w:rPr>
          <w:rFonts w:ascii="Times New Roman" w:hAnsi="Times New Roman"/>
          <w:lang w:val="en-US"/>
        </w:rPr>
        <w:t xml:space="preserve">For centralized PCI assignment in split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 architecture, the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-CU detects PCI conflict of NR cells and reports the NR cells suffering PCI conflict to OAM directly. The OAM </w:t>
      </w:r>
      <w:proofErr w:type="gramStart"/>
      <w:r w:rsidRPr="00DF3097">
        <w:rPr>
          <w:rFonts w:ascii="Times New Roman" w:hAnsi="Times New Roman"/>
          <w:lang w:val="en-US"/>
        </w:rPr>
        <w:t>is in charge of</w:t>
      </w:r>
      <w:proofErr w:type="gramEnd"/>
      <w:r w:rsidRPr="00DF3097">
        <w:rPr>
          <w:rFonts w:ascii="Times New Roman" w:hAnsi="Times New Roman"/>
          <w:lang w:val="en-US"/>
        </w:rPr>
        <w:t xml:space="preserve"> reassigning a new PCI for the NR cell subject to PCI conflict.</w:t>
      </w:r>
    </w:p>
    <w:p w14:paraId="649CE9C7" w14:textId="1337A6F9" w:rsidR="006D2C25" w:rsidRPr="00DF3097" w:rsidRDefault="006D2C25" w:rsidP="00AB7015">
      <w:pPr>
        <w:spacing w:before="120" w:after="0"/>
        <w:ind w:left="567"/>
        <w:rPr>
          <w:rFonts w:ascii="Times New Roman" w:hAnsi="Times New Roman"/>
          <w:lang w:val="en-US"/>
        </w:rPr>
      </w:pPr>
      <w:r w:rsidRPr="00DF3097">
        <w:rPr>
          <w:rFonts w:ascii="Times New Roman" w:hAnsi="Times New Roman"/>
          <w:lang w:val="en-US"/>
        </w:rPr>
        <w:t xml:space="preserve">For distributed PCI assignment in split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 architecture, the OAM assigns a list of PCIs for each NR cell and sends the configured PCI list to the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-CU. If the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-CU detects PCI conflict, the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-CU may select a new </w:t>
      </w:r>
      <w:r w:rsidRPr="00DF3097">
        <w:rPr>
          <w:rFonts w:ascii="Times New Roman" w:hAnsi="Times New Roman"/>
          <w:lang w:val="en-US"/>
        </w:rPr>
        <w:lastRenderedPageBreak/>
        <w:t xml:space="preserve">PCI value from the preconfigured PCI list for the NR cell and send it to the </w:t>
      </w:r>
      <w:proofErr w:type="spellStart"/>
      <w:r w:rsidRPr="00DF3097">
        <w:rPr>
          <w:rFonts w:ascii="Times New Roman" w:hAnsi="Times New Roman"/>
          <w:lang w:val="en-US"/>
        </w:rPr>
        <w:t>gNB</w:t>
      </w:r>
      <w:proofErr w:type="spellEnd"/>
      <w:r w:rsidRPr="00DF3097">
        <w:rPr>
          <w:rFonts w:ascii="Times New Roman" w:hAnsi="Times New Roman"/>
          <w:lang w:val="en-US"/>
        </w:rPr>
        <w:t xml:space="preserve">-DU by either F1 Setup procedure or </w:t>
      </w:r>
      <w:proofErr w:type="spellStart"/>
      <w:r w:rsidRPr="00DF3097">
        <w:rPr>
          <w:rFonts w:ascii="Times New Roman" w:hAnsi="Times New Roman"/>
          <w:lang w:val="en-US"/>
        </w:rPr>
        <w:t>gNB</w:t>
      </w:r>
      <w:proofErr w:type="spellEnd"/>
      <w:r w:rsidRPr="00DF3097">
        <w:rPr>
          <w:rFonts w:ascii="Times New Roman" w:hAnsi="Times New Roman"/>
          <w:lang w:val="en-US"/>
        </w:rPr>
        <w:t>-CU configuration update procedure.</w:t>
      </w:r>
    </w:p>
    <w:p w14:paraId="22A5217C" w14:textId="55AAA16D" w:rsidR="00E440FC" w:rsidRDefault="007860C7" w:rsidP="00600A83">
      <w:pPr>
        <w:spacing w:before="120" w:after="0"/>
        <w:jc w:val="left"/>
        <w:rPr>
          <w:rFonts w:asciiTheme="minorHAnsi" w:hAnsiTheme="minorHAnsi" w:cstheme="minorHAnsi"/>
          <w:sz w:val="22"/>
          <w:szCs w:val="22"/>
        </w:rPr>
      </w:pPr>
      <w:r>
        <w:rPr>
          <w:rFonts w:asciiTheme="minorHAnsi" w:hAnsiTheme="minorHAnsi" w:cstheme="minorHAnsi"/>
          <w:sz w:val="22"/>
          <w:szCs w:val="22"/>
        </w:rPr>
        <w:t>From the above it follows that the PCI conflict detection and reconfiguration are already supported by the</w:t>
      </w:r>
      <w:r w:rsidR="00706DDA">
        <w:rPr>
          <w:rFonts w:asciiTheme="minorHAnsi" w:hAnsiTheme="minorHAnsi" w:cstheme="minorHAnsi"/>
          <w:sz w:val="22"/>
          <w:szCs w:val="22"/>
        </w:rPr>
        <w:t xml:space="preserve"> F1AP</w:t>
      </w:r>
      <w:r>
        <w:rPr>
          <w:rFonts w:asciiTheme="minorHAnsi" w:hAnsiTheme="minorHAnsi" w:cstheme="minorHAnsi"/>
          <w:sz w:val="22"/>
          <w:szCs w:val="22"/>
        </w:rPr>
        <w:t>.</w:t>
      </w:r>
    </w:p>
    <w:p w14:paraId="357A6C4E" w14:textId="46580B56" w:rsidR="00596635" w:rsidRDefault="00E440FC" w:rsidP="00600A8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Another approach to avoiding PCI collision is </w:t>
      </w:r>
      <w:r w:rsidR="00C26A31" w:rsidRPr="00A15A62">
        <w:rPr>
          <w:rFonts w:asciiTheme="minorHAnsi" w:hAnsiTheme="minorHAnsi" w:cstheme="minorHAnsi"/>
          <w:b/>
          <w:sz w:val="22"/>
          <w:szCs w:val="22"/>
        </w:rPr>
        <w:t>partitioning of PCI space</w:t>
      </w:r>
      <w:r w:rsidR="00D22F5C">
        <w:rPr>
          <w:rFonts w:asciiTheme="minorHAnsi" w:hAnsiTheme="minorHAnsi" w:cstheme="minorHAnsi"/>
          <w:b/>
          <w:bCs/>
          <w:sz w:val="22"/>
          <w:szCs w:val="22"/>
        </w:rPr>
        <w:t xml:space="preserve"> </w:t>
      </w:r>
      <w:r w:rsidR="00D22F5C" w:rsidRPr="00D22F5C">
        <w:rPr>
          <w:rFonts w:asciiTheme="minorHAnsi" w:hAnsiTheme="minorHAnsi" w:cstheme="minorHAnsi"/>
          <w:sz w:val="22"/>
          <w:szCs w:val="22"/>
        </w:rPr>
        <w:t>(1008 possible PCI values)</w:t>
      </w:r>
      <w:r w:rsidR="00C26A31">
        <w:rPr>
          <w:rFonts w:asciiTheme="minorHAnsi" w:hAnsiTheme="minorHAnsi" w:cstheme="minorHAnsi"/>
          <w:sz w:val="22"/>
          <w:szCs w:val="22"/>
        </w:rPr>
        <w:t xml:space="preserve">, where a dedicated range of PCI values would be allocated exclusively to </w:t>
      </w:r>
      <w:proofErr w:type="spellStart"/>
      <w:r w:rsidR="00C26A31">
        <w:rPr>
          <w:rFonts w:asciiTheme="minorHAnsi" w:hAnsiTheme="minorHAnsi" w:cstheme="minorHAnsi"/>
          <w:sz w:val="22"/>
          <w:szCs w:val="22"/>
        </w:rPr>
        <w:t>mIAB</w:t>
      </w:r>
      <w:proofErr w:type="spellEnd"/>
      <w:r w:rsidR="00F76356">
        <w:rPr>
          <w:rFonts w:asciiTheme="minorHAnsi" w:hAnsiTheme="minorHAnsi" w:cstheme="minorHAnsi"/>
          <w:sz w:val="22"/>
          <w:szCs w:val="22"/>
        </w:rPr>
        <w:t>-</w:t>
      </w:r>
      <w:r w:rsidR="00C26A31">
        <w:rPr>
          <w:rFonts w:asciiTheme="minorHAnsi" w:hAnsiTheme="minorHAnsi" w:cstheme="minorHAnsi"/>
          <w:sz w:val="22"/>
          <w:szCs w:val="22"/>
        </w:rPr>
        <w:t>nodes.</w:t>
      </w:r>
      <w:r w:rsidR="00740C46">
        <w:rPr>
          <w:rFonts w:asciiTheme="minorHAnsi" w:hAnsiTheme="minorHAnsi" w:cstheme="minorHAnsi"/>
          <w:sz w:val="22"/>
          <w:szCs w:val="22"/>
        </w:rPr>
        <w:t xml:space="preserve"> </w:t>
      </w:r>
      <w:r w:rsidR="00F44BE1">
        <w:rPr>
          <w:rFonts w:asciiTheme="minorHAnsi" w:hAnsiTheme="minorHAnsi" w:cstheme="minorHAnsi"/>
          <w:sz w:val="22"/>
          <w:szCs w:val="22"/>
        </w:rPr>
        <w:t xml:space="preserve">This approach could be facilitated by the fact that the trajectory of the </w:t>
      </w:r>
      <w:proofErr w:type="spellStart"/>
      <w:r w:rsidR="00F44BE1">
        <w:rPr>
          <w:rFonts w:asciiTheme="minorHAnsi" w:hAnsiTheme="minorHAnsi" w:cstheme="minorHAnsi"/>
          <w:sz w:val="22"/>
          <w:szCs w:val="22"/>
        </w:rPr>
        <w:t>mIAB</w:t>
      </w:r>
      <w:proofErr w:type="spellEnd"/>
      <w:r w:rsidR="00F44BE1">
        <w:rPr>
          <w:rFonts w:asciiTheme="minorHAnsi" w:hAnsiTheme="minorHAnsi" w:cstheme="minorHAnsi"/>
          <w:sz w:val="22"/>
          <w:szCs w:val="22"/>
        </w:rPr>
        <w:t xml:space="preserve"> may be known in advance.</w:t>
      </w:r>
      <w:r w:rsidR="0000303B">
        <w:rPr>
          <w:rFonts w:asciiTheme="minorHAnsi" w:hAnsiTheme="minorHAnsi" w:cstheme="minorHAnsi"/>
          <w:sz w:val="22"/>
          <w:szCs w:val="22"/>
        </w:rPr>
        <w:t xml:space="preserve"> </w:t>
      </w:r>
      <w:r w:rsidR="002100BE" w:rsidRPr="00BB4795">
        <w:rPr>
          <w:rFonts w:asciiTheme="minorHAnsi" w:hAnsiTheme="minorHAnsi" w:cstheme="minorHAnsi"/>
          <w:sz w:val="22"/>
          <w:szCs w:val="22"/>
        </w:rPr>
        <w:t>The two approaches may even be combined.</w:t>
      </w:r>
    </w:p>
    <w:p w14:paraId="35D1BEC0" w14:textId="79E9A52E" w:rsidR="00F7605E" w:rsidRPr="00F9207E" w:rsidRDefault="00596635" w:rsidP="00600A83">
      <w:pPr>
        <w:spacing w:before="120" w:after="0"/>
        <w:jc w:val="left"/>
        <w:rPr>
          <w:rFonts w:asciiTheme="minorHAnsi" w:hAnsiTheme="minorHAnsi" w:cstheme="minorHAnsi"/>
          <w:sz w:val="22"/>
          <w:szCs w:val="22"/>
        </w:rPr>
      </w:pPr>
      <w:r>
        <w:rPr>
          <w:rFonts w:asciiTheme="minorHAnsi" w:hAnsiTheme="minorHAnsi" w:cstheme="minorHAnsi"/>
          <w:sz w:val="22"/>
          <w:szCs w:val="22"/>
        </w:rPr>
        <w:t>We conclude that the existing specification</w:t>
      </w:r>
      <w:r w:rsidR="00C26A31">
        <w:rPr>
          <w:rFonts w:asciiTheme="minorHAnsi" w:hAnsiTheme="minorHAnsi" w:cstheme="minorHAnsi"/>
          <w:sz w:val="22"/>
          <w:szCs w:val="22"/>
        </w:rPr>
        <w:t>s</w:t>
      </w:r>
      <w:r>
        <w:rPr>
          <w:rFonts w:asciiTheme="minorHAnsi" w:hAnsiTheme="minorHAnsi" w:cstheme="minorHAnsi"/>
          <w:sz w:val="22"/>
          <w:szCs w:val="22"/>
        </w:rPr>
        <w:t xml:space="preserve"> </w:t>
      </w:r>
      <w:r w:rsidR="00F44BE1">
        <w:rPr>
          <w:rFonts w:asciiTheme="minorHAnsi" w:hAnsiTheme="minorHAnsi" w:cstheme="minorHAnsi"/>
          <w:sz w:val="22"/>
          <w:szCs w:val="22"/>
        </w:rPr>
        <w:t>provide support</w:t>
      </w:r>
      <w:r>
        <w:rPr>
          <w:rFonts w:asciiTheme="minorHAnsi" w:hAnsiTheme="minorHAnsi" w:cstheme="minorHAnsi"/>
          <w:sz w:val="22"/>
          <w:szCs w:val="22"/>
        </w:rPr>
        <w:t xml:space="preserve"> for mitigation of</w:t>
      </w:r>
      <w:r w:rsidR="00F7605E" w:rsidRPr="00F9207E">
        <w:rPr>
          <w:rFonts w:asciiTheme="minorHAnsi" w:hAnsiTheme="minorHAnsi" w:cstheme="minorHAnsi"/>
          <w:sz w:val="22"/>
          <w:szCs w:val="22"/>
        </w:rPr>
        <w:t xml:space="preserve"> PCI conflicts.</w:t>
      </w:r>
    </w:p>
    <w:p w14:paraId="0FAD4BB6" w14:textId="65C11ADB" w:rsidR="00BA4D46" w:rsidRDefault="00B51DA3" w:rsidP="00600A83">
      <w:pPr>
        <w:spacing w:before="120" w:after="0"/>
        <w:jc w:val="left"/>
        <w:rPr>
          <w:rFonts w:asciiTheme="minorHAnsi" w:hAnsiTheme="minorHAnsi" w:cstheme="minorHAnsi"/>
          <w:b/>
          <w:sz w:val="22"/>
          <w:szCs w:val="22"/>
        </w:rPr>
      </w:pPr>
      <w:r w:rsidRPr="00F9207E">
        <w:rPr>
          <w:rFonts w:asciiTheme="minorHAnsi" w:hAnsiTheme="minorHAnsi" w:cstheme="minorHAnsi"/>
          <w:b/>
          <w:sz w:val="22"/>
          <w:szCs w:val="22"/>
        </w:rPr>
        <w:t xml:space="preserve">Proposal 1: </w:t>
      </w:r>
      <w:r w:rsidR="00414421" w:rsidRPr="0046089F">
        <w:rPr>
          <w:rFonts w:asciiTheme="minorHAnsi" w:hAnsiTheme="minorHAnsi" w:cstheme="minorHAnsi"/>
          <w:b/>
          <w:sz w:val="22"/>
          <w:szCs w:val="22"/>
        </w:rPr>
        <w:t>3GPP specifications define mechanism</w:t>
      </w:r>
      <w:r w:rsidRPr="00F9207E">
        <w:rPr>
          <w:rFonts w:asciiTheme="minorHAnsi" w:hAnsiTheme="minorHAnsi" w:cstheme="minorHAnsi"/>
          <w:b/>
          <w:sz w:val="22"/>
          <w:szCs w:val="22"/>
        </w:rPr>
        <w:t>s</w:t>
      </w:r>
      <w:r w:rsidR="00414421" w:rsidRPr="0046089F">
        <w:rPr>
          <w:rFonts w:asciiTheme="minorHAnsi" w:hAnsiTheme="minorHAnsi" w:cstheme="minorHAnsi"/>
          <w:b/>
          <w:sz w:val="22"/>
          <w:szCs w:val="22"/>
        </w:rPr>
        <w:t xml:space="preserve"> for PCI collision avoidance</w:t>
      </w:r>
      <w:r w:rsidRPr="00F9207E">
        <w:rPr>
          <w:rFonts w:asciiTheme="minorHAnsi" w:hAnsiTheme="minorHAnsi" w:cstheme="minorHAnsi"/>
          <w:b/>
          <w:sz w:val="22"/>
          <w:szCs w:val="22"/>
        </w:rPr>
        <w:t xml:space="preserve"> and/or </w:t>
      </w:r>
      <w:r w:rsidR="00414421" w:rsidRPr="0046089F">
        <w:rPr>
          <w:rFonts w:asciiTheme="minorHAnsi" w:hAnsiTheme="minorHAnsi" w:cstheme="minorHAnsi"/>
          <w:b/>
          <w:sz w:val="22"/>
          <w:szCs w:val="22"/>
        </w:rPr>
        <w:t>optimization</w:t>
      </w:r>
      <w:r w:rsidR="00F83017">
        <w:rPr>
          <w:rFonts w:asciiTheme="minorHAnsi" w:hAnsiTheme="minorHAnsi" w:cstheme="minorHAnsi"/>
          <w:b/>
          <w:sz w:val="22"/>
          <w:szCs w:val="22"/>
        </w:rPr>
        <w:t>,</w:t>
      </w:r>
      <w:r w:rsidR="00414421" w:rsidRPr="0046089F">
        <w:rPr>
          <w:rFonts w:asciiTheme="minorHAnsi" w:hAnsiTheme="minorHAnsi" w:cstheme="minorHAnsi"/>
          <w:b/>
          <w:sz w:val="22"/>
          <w:szCs w:val="22"/>
        </w:rPr>
        <w:t xml:space="preserve"> and thus no further enhancement is needed</w:t>
      </w:r>
      <w:r w:rsidR="00A7418F">
        <w:rPr>
          <w:rFonts w:asciiTheme="minorHAnsi" w:hAnsiTheme="minorHAnsi" w:cstheme="minorHAnsi"/>
          <w:b/>
          <w:sz w:val="22"/>
          <w:szCs w:val="22"/>
        </w:rPr>
        <w:t xml:space="preserve"> for mobile IAB</w:t>
      </w:r>
      <w:r w:rsidR="00414421" w:rsidRPr="0046089F">
        <w:rPr>
          <w:rFonts w:asciiTheme="minorHAnsi" w:hAnsiTheme="minorHAnsi" w:cstheme="minorHAnsi"/>
          <w:b/>
          <w:sz w:val="22"/>
          <w:szCs w:val="22"/>
        </w:rPr>
        <w:t>.</w:t>
      </w:r>
    </w:p>
    <w:p w14:paraId="02B05BD1" w14:textId="77777777" w:rsidR="00413402" w:rsidRPr="0046089F" w:rsidRDefault="00413402" w:rsidP="005C67D7">
      <w:pPr>
        <w:spacing w:before="120" w:after="0"/>
        <w:jc w:val="left"/>
        <w:rPr>
          <w:rFonts w:asciiTheme="minorHAnsi" w:hAnsiTheme="minorHAnsi" w:cstheme="minorHAnsi"/>
          <w:b/>
          <w:sz w:val="22"/>
          <w:szCs w:val="22"/>
        </w:rPr>
      </w:pPr>
    </w:p>
    <w:p w14:paraId="1723CE5A" w14:textId="3513F721" w:rsidR="008E2DA8" w:rsidRPr="006810D3" w:rsidRDefault="00F46DA8" w:rsidP="005C67D7">
      <w:pPr>
        <w:pStyle w:val="Heading2"/>
        <w:spacing w:before="120" w:after="0"/>
        <w:rPr>
          <w:rFonts w:asciiTheme="minorHAnsi" w:hAnsiTheme="minorHAnsi" w:cstheme="minorHAnsi"/>
          <w:sz w:val="36"/>
          <w:szCs w:val="36"/>
        </w:rPr>
      </w:pPr>
      <w:r w:rsidRPr="006810D3">
        <w:rPr>
          <w:rFonts w:asciiTheme="minorHAnsi" w:hAnsiTheme="minorHAnsi" w:cstheme="minorHAnsi"/>
          <w:sz w:val="36"/>
          <w:szCs w:val="36"/>
        </w:rPr>
        <w:t>RACH</w:t>
      </w:r>
      <w:r w:rsidR="008E2DA8" w:rsidRPr="006810D3">
        <w:rPr>
          <w:rFonts w:asciiTheme="minorHAnsi" w:hAnsiTheme="minorHAnsi" w:cstheme="minorHAnsi"/>
          <w:sz w:val="36"/>
          <w:szCs w:val="36"/>
        </w:rPr>
        <w:t xml:space="preserve"> </w:t>
      </w:r>
      <w:r w:rsidR="001B4E7E">
        <w:rPr>
          <w:rFonts w:asciiTheme="minorHAnsi" w:hAnsiTheme="minorHAnsi" w:cstheme="minorHAnsi"/>
          <w:sz w:val="36"/>
          <w:szCs w:val="36"/>
        </w:rPr>
        <w:t>c</w:t>
      </w:r>
      <w:r w:rsidR="00E55925" w:rsidRPr="006810D3">
        <w:rPr>
          <w:rFonts w:asciiTheme="minorHAnsi" w:hAnsiTheme="minorHAnsi" w:cstheme="minorHAnsi"/>
          <w:sz w:val="36"/>
          <w:szCs w:val="36"/>
        </w:rPr>
        <w:t xml:space="preserve">onfiguration </w:t>
      </w:r>
      <w:r w:rsidR="009C5CE9">
        <w:rPr>
          <w:rFonts w:asciiTheme="minorHAnsi" w:hAnsiTheme="minorHAnsi" w:cstheme="minorHAnsi"/>
          <w:sz w:val="36"/>
          <w:szCs w:val="36"/>
        </w:rPr>
        <w:t>c</w:t>
      </w:r>
      <w:r w:rsidR="00E55925" w:rsidRPr="006810D3">
        <w:rPr>
          <w:rFonts w:asciiTheme="minorHAnsi" w:hAnsiTheme="minorHAnsi" w:cstheme="minorHAnsi"/>
          <w:sz w:val="36"/>
          <w:szCs w:val="36"/>
        </w:rPr>
        <w:t>on</w:t>
      </w:r>
      <w:r w:rsidR="002F5A71" w:rsidRPr="006810D3">
        <w:rPr>
          <w:rFonts w:asciiTheme="minorHAnsi" w:hAnsiTheme="minorHAnsi" w:cstheme="minorHAnsi"/>
          <w:sz w:val="36"/>
          <w:szCs w:val="36"/>
        </w:rPr>
        <w:t>f</w:t>
      </w:r>
      <w:r w:rsidR="00E55925" w:rsidRPr="006810D3">
        <w:rPr>
          <w:rFonts w:asciiTheme="minorHAnsi" w:hAnsiTheme="minorHAnsi" w:cstheme="minorHAnsi"/>
          <w:sz w:val="36"/>
          <w:szCs w:val="36"/>
        </w:rPr>
        <w:t>lict</w:t>
      </w:r>
    </w:p>
    <w:p w14:paraId="54AD2250" w14:textId="3AE00C2B" w:rsidR="0083284A" w:rsidRPr="00946EEA" w:rsidRDefault="006F7D23" w:rsidP="00A33EA6">
      <w:pPr>
        <w:spacing w:before="120" w:after="0"/>
        <w:jc w:val="left"/>
        <w:rPr>
          <w:rFonts w:asciiTheme="minorHAnsi" w:hAnsiTheme="minorHAnsi" w:cstheme="minorHAnsi"/>
          <w:sz w:val="22"/>
          <w:szCs w:val="22"/>
        </w:rPr>
      </w:pPr>
      <w:r w:rsidRPr="00946EEA">
        <w:rPr>
          <w:rFonts w:asciiTheme="minorHAnsi" w:hAnsiTheme="minorHAnsi" w:cstheme="minorHAnsi"/>
          <w:sz w:val="22"/>
          <w:szCs w:val="22"/>
        </w:rPr>
        <w:t xml:space="preserve">RACH procedure is the initial access procedure for a UE to obtain uplink synchronization for radio access communications. </w:t>
      </w:r>
      <w:r w:rsidR="00AF6469" w:rsidRPr="00946EEA">
        <w:rPr>
          <w:rFonts w:asciiTheme="minorHAnsi" w:hAnsiTheme="minorHAnsi" w:cstheme="minorHAnsi"/>
          <w:sz w:val="22"/>
          <w:szCs w:val="22"/>
        </w:rPr>
        <w:t xml:space="preserve">RACH </w:t>
      </w:r>
      <w:r w:rsidR="009C5CE9" w:rsidRPr="00946EEA">
        <w:rPr>
          <w:rFonts w:asciiTheme="minorHAnsi" w:hAnsiTheme="minorHAnsi" w:cstheme="minorHAnsi"/>
          <w:sz w:val="22"/>
          <w:szCs w:val="22"/>
        </w:rPr>
        <w:t>configuration conflict occurs</w:t>
      </w:r>
      <w:r w:rsidR="00556872" w:rsidRPr="00946EEA">
        <w:rPr>
          <w:rFonts w:asciiTheme="minorHAnsi" w:hAnsiTheme="minorHAnsi" w:cstheme="minorHAnsi"/>
          <w:sz w:val="22"/>
          <w:szCs w:val="22"/>
        </w:rPr>
        <w:t xml:space="preserve"> if there is an overlap between the sets of </w:t>
      </w:r>
      <w:r w:rsidR="0083284A" w:rsidRPr="00946EEA">
        <w:rPr>
          <w:rFonts w:asciiTheme="minorHAnsi" w:hAnsiTheme="minorHAnsi" w:cstheme="minorHAnsi"/>
          <w:sz w:val="22"/>
          <w:szCs w:val="22"/>
        </w:rPr>
        <w:t>root</w:t>
      </w:r>
      <w:r w:rsidR="00556872" w:rsidRPr="00946EEA">
        <w:rPr>
          <w:rFonts w:asciiTheme="minorHAnsi" w:hAnsiTheme="minorHAnsi" w:cstheme="minorHAnsi"/>
          <w:sz w:val="22"/>
          <w:szCs w:val="22"/>
        </w:rPr>
        <w:t xml:space="preserve"> sequences</w:t>
      </w:r>
      <w:r w:rsidR="009C5CE9" w:rsidRPr="00946EEA">
        <w:rPr>
          <w:rFonts w:asciiTheme="minorHAnsi" w:hAnsiTheme="minorHAnsi" w:cstheme="minorHAnsi"/>
          <w:sz w:val="22"/>
          <w:szCs w:val="22"/>
        </w:rPr>
        <w:t xml:space="preserve"> </w:t>
      </w:r>
      <w:r w:rsidR="00556872" w:rsidRPr="00946EEA">
        <w:rPr>
          <w:rFonts w:asciiTheme="minorHAnsi" w:hAnsiTheme="minorHAnsi" w:cstheme="minorHAnsi"/>
          <w:sz w:val="22"/>
          <w:szCs w:val="22"/>
        </w:rPr>
        <w:t>of two neighbouring cells</w:t>
      </w:r>
      <w:r w:rsidR="007D6476" w:rsidRPr="00946EEA">
        <w:rPr>
          <w:rFonts w:asciiTheme="minorHAnsi" w:hAnsiTheme="minorHAnsi" w:cstheme="minorHAnsi"/>
          <w:sz w:val="22"/>
          <w:szCs w:val="22"/>
        </w:rPr>
        <w:t xml:space="preserve"> or overlap of RACH occasions for UEs provided by an </w:t>
      </w:r>
      <w:proofErr w:type="spellStart"/>
      <w:r w:rsidR="007D6476" w:rsidRPr="00946EEA">
        <w:rPr>
          <w:rFonts w:asciiTheme="minorHAnsi" w:hAnsiTheme="minorHAnsi" w:cstheme="minorHAnsi"/>
          <w:sz w:val="22"/>
          <w:szCs w:val="22"/>
        </w:rPr>
        <w:t>mIAB</w:t>
      </w:r>
      <w:proofErr w:type="spellEnd"/>
      <w:r w:rsidR="00F76356" w:rsidRPr="00946EEA">
        <w:rPr>
          <w:rFonts w:asciiTheme="minorHAnsi" w:hAnsiTheme="minorHAnsi" w:cstheme="minorHAnsi"/>
          <w:sz w:val="22"/>
          <w:szCs w:val="22"/>
        </w:rPr>
        <w:t>-</w:t>
      </w:r>
      <w:r w:rsidR="007D6476" w:rsidRPr="00946EEA">
        <w:rPr>
          <w:rFonts w:asciiTheme="minorHAnsi" w:hAnsiTheme="minorHAnsi" w:cstheme="minorHAnsi"/>
          <w:sz w:val="22"/>
          <w:szCs w:val="22"/>
        </w:rPr>
        <w:t>node and a (potential) parent node</w:t>
      </w:r>
      <w:r w:rsidR="0083284A" w:rsidRPr="00946EEA">
        <w:rPr>
          <w:rFonts w:asciiTheme="minorHAnsi" w:hAnsiTheme="minorHAnsi" w:cstheme="minorHAnsi"/>
          <w:sz w:val="22"/>
          <w:szCs w:val="22"/>
        </w:rPr>
        <w:t>.</w:t>
      </w:r>
      <w:r w:rsidR="00F22353">
        <w:rPr>
          <w:rFonts w:asciiTheme="minorHAnsi" w:hAnsiTheme="minorHAnsi" w:cstheme="minorHAnsi"/>
          <w:sz w:val="22"/>
          <w:szCs w:val="22"/>
        </w:rPr>
        <w:t xml:space="preserve"> </w:t>
      </w:r>
      <w:r w:rsidR="00745457">
        <w:rPr>
          <w:rFonts w:asciiTheme="minorHAnsi" w:hAnsiTheme="minorHAnsi" w:cstheme="minorHAnsi"/>
          <w:sz w:val="22"/>
          <w:szCs w:val="22"/>
        </w:rPr>
        <w:t xml:space="preserve">For IAB-nodes, </w:t>
      </w:r>
      <w:r w:rsidR="00F22353" w:rsidRPr="00F22353">
        <w:rPr>
          <w:rFonts w:asciiTheme="minorHAnsi" w:hAnsiTheme="minorHAnsi" w:cstheme="minorHAnsi"/>
          <w:sz w:val="22"/>
          <w:szCs w:val="22"/>
        </w:rPr>
        <w:t>RAN1 has specified in Rel-16</w:t>
      </w:r>
      <w:r w:rsidR="00266852">
        <w:rPr>
          <w:rFonts w:asciiTheme="minorHAnsi" w:hAnsiTheme="minorHAnsi" w:cstheme="minorHAnsi"/>
          <w:sz w:val="22"/>
          <w:szCs w:val="22"/>
        </w:rPr>
        <w:t xml:space="preserve"> an</w:t>
      </w:r>
      <w:r w:rsidR="00F22353" w:rsidRPr="00F22353">
        <w:rPr>
          <w:rFonts w:asciiTheme="minorHAnsi" w:hAnsiTheme="minorHAnsi" w:cstheme="minorHAnsi"/>
          <w:sz w:val="22"/>
          <w:szCs w:val="22"/>
        </w:rPr>
        <w:t xml:space="preserve"> IAB-specific RACH configuration that should allow preventing th</w:t>
      </w:r>
      <w:r w:rsidR="00715B4F">
        <w:rPr>
          <w:rFonts w:asciiTheme="minorHAnsi" w:hAnsiTheme="minorHAnsi" w:cstheme="minorHAnsi"/>
          <w:sz w:val="22"/>
          <w:szCs w:val="22"/>
        </w:rPr>
        <w:t>e latter</w:t>
      </w:r>
      <w:r w:rsidR="00266852">
        <w:rPr>
          <w:rFonts w:asciiTheme="minorHAnsi" w:hAnsiTheme="minorHAnsi" w:cstheme="minorHAnsi"/>
          <w:sz w:val="22"/>
          <w:szCs w:val="22"/>
        </w:rPr>
        <w:t xml:space="preserve"> scenario</w:t>
      </w:r>
      <w:r w:rsidR="00F22353" w:rsidRPr="00F22353">
        <w:rPr>
          <w:rFonts w:asciiTheme="minorHAnsi" w:hAnsiTheme="minorHAnsi" w:cstheme="minorHAnsi"/>
          <w:sz w:val="22"/>
          <w:szCs w:val="22"/>
        </w:rPr>
        <w:t>.</w:t>
      </w:r>
    </w:p>
    <w:p w14:paraId="310D96B3" w14:textId="08C25DE0" w:rsidR="00B2681D" w:rsidRPr="00101199" w:rsidRDefault="00CB4DC3" w:rsidP="00B2681D">
      <w:pPr>
        <w:spacing w:before="120" w:after="0"/>
        <w:jc w:val="left"/>
        <w:rPr>
          <w:rFonts w:asciiTheme="minorHAnsi" w:hAnsiTheme="minorHAnsi" w:cstheme="minorHAnsi"/>
          <w:sz w:val="22"/>
          <w:szCs w:val="22"/>
          <w:lang w:eastAsia="en-US"/>
        </w:rPr>
      </w:pPr>
      <w:r w:rsidRPr="00101199">
        <w:rPr>
          <w:rFonts w:asciiTheme="minorHAnsi" w:hAnsiTheme="minorHAnsi" w:cstheme="minorHAnsi"/>
          <w:sz w:val="22"/>
          <w:szCs w:val="22"/>
        </w:rPr>
        <w:t xml:space="preserve">A general approach to avoidance of RACH configuration conflict is </w:t>
      </w:r>
      <w:r w:rsidR="00791A11" w:rsidRPr="00101199">
        <w:rPr>
          <w:rFonts w:asciiTheme="minorHAnsi" w:hAnsiTheme="minorHAnsi" w:cstheme="minorHAnsi"/>
          <w:sz w:val="22"/>
          <w:szCs w:val="22"/>
        </w:rPr>
        <w:t>static planning</w:t>
      </w:r>
      <w:r w:rsidR="00114DBF" w:rsidRPr="00101199">
        <w:rPr>
          <w:rFonts w:asciiTheme="minorHAnsi" w:hAnsiTheme="minorHAnsi" w:cstheme="minorHAnsi"/>
          <w:sz w:val="22"/>
          <w:szCs w:val="22"/>
        </w:rPr>
        <w:t>, where</w:t>
      </w:r>
      <w:r w:rsidR="003C181C" w:rsidRPr="00101199">
        <w:rPr>
          <w:rFonts w:asciiTheme="minorHAnsi" w:hAnsiTheme="minorHAnsi" w:cstheme="minorHAnsi"/>
          <w:sz w:val="22"/>
          <w:szCs w:val="22"/>
          <w:lang w:eastAsia="en-US"/>
        </w:rPr>
        <w:t xml:space="preserve"> RACH root sequence parameter</w:t>
      </w:r>
      <w:r w:rsidR="00114DBF" w:rsidRPr="00101199">
        <w:rPr>
          <w:rFonts w:asciiTheme="minorHAnsi" w:hAnsiTheme="minorHAnsi" w:cstheme="minorHAnsi"/>
          <w:sz w:val="22"/>
          <w:szCs w:val="22"/>
          <w:lang w:eastAsia="en-US"/>
        </w:rPr>
        <w:t>s are set</w:t>
      </w:r>
      <w:r w:rsidR="003C181C" w:rsidRPr="00101199">
        <w:rPr>
          <w:rFonts w:asciiTheme="minorHAnsi" w:hAnsiTheme="minorHAnsi" w:cstheme="minorHAnsi"/>
          <w:sz w:val="22"/>
          <w:szCs w:val="22"/>
          <w:lang w:eastAsia="en-US"/>
        </w:rPr>
        <w:t xml:space="preserve"> to different values in adjacent cells </w:t>
      </w:r>
      <w:r w:rsidR="00AC08CC" w:rsidRPr="00101199">
        <w:rPr>
          <w:rFonts w:asciiTheme="minorHAnsi" w:hAnsiTheme="minorHAnsi" w:cstheme="minorHAnsi"/>
          <w:sz w:val="22"/>
          <w:szCs w:val="22"/>
          <w:lang w:eastAsia="en-US"/>
        </w:rPr>
        <w:t>to</w:t>
      </w:r>
      <w:r w:rsidR="003C181C" w:rsidRPr="00101199">
        <w:rPr>
          <w:rFonts w:asciiTheme="minorHAnsi" w:hAnsiTheme="minorHAnsi" w:cstheme="minorHAnsi"/>
          <w:sz w:val="22"/>
          <w:szCs w:val="22"/>
          <w:lang w:eastAsia="en-US"/>
        </w:rPr>
        <w:t xml:space="preserve"> avoid preamble detections from UEs in neighbo</w:t>
      </w:r>
      <w:r w:rsidR="007D6476" w:rsidRPr="00101199">
        <w:rPr>
          <w:rFonts w:asciiTheme="minorHAnsi" w:hAnsiTheme="minorHAnsi" w:cstheme="minorHAnsi"/>
          <w:sz w:val="22"/>
          <w:szCs w:val="22"/>
          <w:lang w:eastAsia="en-US"/>
        </w:rPr>
        <w:t>u</w:t>
      </w:r>
      <w:r w:rsidR="003C181C" w:rsidRPr="00101199">
        <w:rPr>
          <w:rFonts w:asciiTheme="minorHAnsi" w:hAnsiTheme="minorHAnsi" w:cstheme="minorHAnsi"/>
          <w:sz w:val="22"/>
          <w:szCs w:val="22"/>
          <w:lang w:eastAsia="en-US"/>
        </w:rPr>
        <w:t>ring cells. However, for non-stationary RAN nodes</w:t>
      </w:r>
      <w:r w:rsidR="00890293" w:rsidRPr="00101199">
        <w:rPr>
          <w:rFonts w:asciiTheme="minorHAnsi" w:hAnsiTheme="minorHAnsi" w:cstheme="minorHAnsi"/>
          <w:sz w:val="22"/>
          <w:szCs w:val="22"/>
          <w:lang w:eastAsia="en-US"/>
        </w:rPr>
        <w:t>,</w:t>
      </w:r>
      <w:r w:rsidR="003C181C" w:rsidRPr="00101199">
        <w:rPr>
          <w:rFonts w:asciiTheme="minorHAnsi" w:hAnsiTheme="minorHAnsi" w:cstheme="minorHAnsi"/>
          <w:sz w:val="22"/>
          <w:szCs w:val="22"/>
          <w:lang w:eastAsia="en-US"/>
        </w:rPr>
        <w:t xml:space="preserve"> the above approach might not be enough, as the chances of adjoining cells being configured with the same RACH root sequence (or overlapping sets of) increase with the mobility of the RAN node.</w:t>
      </w:r>
      <w:r w:rsidR="003C181C" w:rsidRPr="00101199">
        <w:rPr>
          <w:rFonts w:asciiTheme="minorHAnsi" w:hAnsiTheme="minorHAnsi" w:cs="Arial"/>
          <w:sz w:val="22"/>
          <w:szCs w:val="22"/>
          <w:lang w:eastAsia="en-US"/>
        </w:rPr>
        <w:t xml:space="preserve"> </w:t>
      </w:r>
      <w:r w:rsidR="00B2681D" w:rsidRPr="00101199">
        <w:rPr>
          <w:rFonts w:asciiTheme="minorHAnsi" w:hAnsiTheme="minorHAnsi" w:cstheme="minorHAnsi"/>
          <w:sz w:val="22"/>
          <w:szCs w:val="22"/>
        </w:rPr>
        <w:t xml:space="preserve">As an </w:t>
      </w:r>
      <w:proofErr w:type="spellStart"/>
      <w:r w:rsidR="00B2681D" w:rsidRPr="00101199">
        <w:rPr>
          <w:rFonts w:asciiTheme="minorHAnsi" w:hAnsiTheme="minorHAnsi" w:cstheme="minorHAnsi"/>
          <w:sz w:val="22"/>
          <w:szCs w:val="22"/>
        </w:rPr>
        <w:t>mIAB</w:t>
      </w:r>
      <w:proofErr w:type="spellEnd"/>
      <w:r w:rsidR="00F76356" w:rsidRPr="00101199">
        <w:rPr>
          <w:rFonts w:asciiTheme="minorHAnsi" w:hAnsiTheme="minorHAnsi" w:cstheme="minorHAnsi"/>
          <w:sz w:val="22"/>
          <w:szCs w:val="22"/>
        </w:rPr>
        <w:t>-</w:t>
      </w:r>
      <w:r w:rsidR="00B2681D" w:rsidRPr="00101199">
        <w:rPr>
          <w:rFonts w:asciiTheme="minorHAnsi" w:hAnsiTheme="minorHAnsi" w:cstheme="minorHAnsi"/>
          <w:sz w:val="22"/>
          <w:szCs w:val="22"/>
        </w:rPr>
        <w:t xml:space="preserve">node would traverse through coverage of stationary nodes, it may not be possible to avoid an overlap between the root sequences of the </w:t>
      </w:r>
      <w:proofErr w:type="spellStart"/>
      <w:r w:rsidR="00B2681D" w:rsidRPr="00101199">
        <w:rPr>
          <w:rFonts w:asciiTheme="minorHAnsi" w:hAnsiTheme="minorHAnsi" w:cstheme="minorHAnsi"/>
          <w:sz w:val="22"/>
          <w:szCs w:val="22"/>
        </w:rPr>
        <w:t>mIAB</w:t>
      </w:r>
      <w:proofErr w:type="spellEnd"/>
      <w:r w:rsidR="00B2681D" w:rsidRPr="00101199">
        <w:rPr>
          <w:rFonts w:asciiTheme="minorHAnsi" w:hAnsiTheme="minorHAnsi" w:cstheme="minorHAnsi"/>
          <w:sz w:val="22"/>
          <w:szCs w:val="22"/>
        </w:rPr>
        <w:t xml:space="preserve"> and the surrounding stationary nodes. On the other hand, </w:t>
      </w:r>
      <w:proofErr w:type="spellStart"/>
      <w:r w:rsidR="00B2681D" w:rsidRPr="00101199">
        <w:rPr>
          <w:rFonts w:asciiTheme="minorHAnsi" w:hAnsiTheme="minorHAnsi" w:cstheme="minorHAnsi"/>
          <w:sz w:val="22"/>
          <w:szCs w:val="22"/>
          <w:lang w:eastAsia="en-US"/>
        </w:rPr>
        <w:t>mIAB</w:t>
      </w:r>
      <w:proofErr w:type="spellEnd"/>
      <w:r w:rsidR="00B2681D" w:rsidRPr="00101199">
        <w:rPr>
          <w:rFonts w:asciiTheme="minorHAnsi" w:hAnsiTheme="minorHAnsi" w:cstheme="minorHAnsi"/>
          <w:sz w:val="22"/>
          <w:szCs w:val="22"/>
          <w:lang w:eastAsia="en-US"/>
        </w:rPr>
        <w:t xml:space="preserve"> cells are expected to be small</w:t>
      </w:r>
      <w:r w:rsidR="00375AFA">
        <w:rPr>
          <w:rFonts w:asciiTheme="minorHAnsi" w:hAnsiTheme="minorHAnsi" w:cstheme="minorHAnsi"/>
          <w:sz w:val="22"/>
          <w:szCs w:val="22"/>
          <w:lang w:eastAsia="en-US"/>
        </w:rPr>
        <w:t xml:space="preserve"> with lower transmit power than regular </w:t>
      </w:r>
      <w:proofErr w:type="spellStart"/>
      <w:r w:rsidR="00375AFA">
        <w:rPr>
          <w:rFonts w:asciiTheme="minorHAnsi" w:hAnsiTheme="minorHAnsi" w:cstheme="minorHAnsi"/>
          <w:sz w:val="22"/>
          <w:szCs w:val="22"/>
          <w:lang w:eastAsia="en-US"/>
        </w:rPr>
        <w:t>gNBs</w:t>
      </w:r>
      <w:proofErr w:type="spellEnd"/>
      <w:r w:rsidR="00B2681D" w:rsidRPr="00101199">
        <w:rPr>
          <w:rFonts w:asciiTheme="minorHAnsi" w:hAnsiTheme="minorHAnsi" w:cstheme="minorHAnsi"/>
          <w:sz w:val="22"/>
          <w:szCs w:val="22"/>
          <w:lang w:eastAsia="en-US"/>
        </w:rPr>
        <w:t xml:space="preserve">, which means that each root sequence </w:t>
      </w:r>
      <w:r w:rsidR="00693663" w:rsidRPr="00101199">
        <w:rPr>
          <w:rFonts w:asciiTheme="minorHAnsi" w:hAnsiTheme="minorHAnsi" w:cstheme="minorHAnsi"/>
          <w:sz w:val="22"/>
          <w:szCs w:val="22"/>
          <w:lang w:eastAsia="en-US"/>
        </w:rPr>
        <w:t>will</w:t>
      </w:r>
      <w:r w:rsidR="00B2681D" w:rsidRPr="00101199">
        <w:rPr>
          <w:rFonts w:asciiTheme="minorHAnsi" w:hAnsiTheme="minorHAnsi" w:cstheme="minorHAnsi"/>
          <w:sz w:val="22"/>
          <w:szCs w:val="22"/>
          <w:lang w:eastAsia="en-US"/>
        </w:rPr>
        <w:t xml:space="preserve"> generate more preambles than </w:t>
      </w:r>
      <w:r w:rsidR="00693663" w:rsidRPr="00101199">
        <w:rPr>
          <w:rFonts w:asciiTheme="minorHAnsi" w:hAnsiTheme="minorHAnsi" w:cstheme="minorHAnsi"/>
          <w:sz w:val="22"/>
          <w:szCs w:val="22"/>
          <w:lang w:eastAsia="en-US"/>
        </w:rPr>
        <w:t xml:space="preserve">for </w:t>
      </w:r>
      <w:r w:rsidR="006063B8" w:rsidRPr="00101199">
        <w:rPr>
          <w:rFonts w:asciiTheme="minorHAnsi" w:hAnsiTheme="minorHAnsi" w:cstheme="minorHAnsi"/>
          <w:sz w:val="22"/>
          <w:szCs w:val="22"/>
          <w:lang w:eastAsia="en-US"/>
        </w:rPr>
        <w:t xml:space="preserve">normal </w:t>
      </w:r>
      <w:r w:rsidR="00B2681D" w:rsidRPr="00101199">
        <w:rPr>
          <w:rFonts w:asciiTheme="minorHAnsi" w:hAnsiTheme="minorHAnsi" w:cstheme="minorHAnsi"/>
          <w:sz w:val="22"/>
          <w:szCs w:val="22"/>
          <w:lang w:eastAsia="en-US"/>
        </w:rPr>
        <w:t xml:space="preserve">macro cells, given that cyclic shifts of small cells are short. This implies a lower probability of the issue occurring in </w:t>
      </w:r>
      <w:proofErr w:type="spellStart"/>
      <w:r w:rsidR="00B2681D" w:rsidRPr="00101199">
        <w:rPr>
          <w:rFonts w:asciiTheme="minorHAnsi" w:hAnsiTheme="minorHAnsi" w:cstheme="minorHAnsi"/>
          <w:sz w:val="22"/>
          <w:szCs w:val="22"/>
          <w:lang w:eastAsia="en-US"/>
        </w:rPr>
        <w:t>mIAB</w:t>
      </w:r>
      <w:proofErr w:type="spellEnd"/>
      <w:r w:rsidR="00B2681D" w:rsidRPr="00101199">
        <w:rPr>
          <w:rFonts w:asciiTheme="minorHAnsi" w:hAnsiTheme="minorHAnsi" w:cstheme="minorHAnsi"/>
          <w:sz w:val="22"/>
          <w:szCs w:val="22"/>
          <w:lang w:eastAsia="en-US"/>
        </w:rPr>
        <w:t xml:space="preserve"> cells</w:t>
      </w:r>
      <w:r w:rsidR="00C6625F">
        <w:rPr>
          <w:rFonts w:asciiTheme="minorHAnsi" w:hAnsiTheme="minorHAnsi" w:cstheme="minorHAnsi"/>
          <w:sz w:val="22"/>
          <w:szCs w:val="22"/>
          <w:lang w:eastAsia="en-US"/>
        </w:rPr>
        <w:t xml:space="preserve"> than in other types of cells</w:t>
      </w:r>
      <w:r w:rsidR="00B2681D" w:rsidRPr="00101199">
        <w:rPr>
          <w:rFonts w:asciiTheme="minorHAnsi" w:hAnsiTheme="minorHAnsi" w:cstheme="minorHAnsi"/>
          <w:sz w:val="22"/>
          <w:szCs w:val="22"/>
          <w:lang w:eastAsia="en-US"/>
        </w:rPr>
        <w:t xml:space="preserve">. </w:t>
      </w:r>
    </w:p>
    <w:p w14:paraId="40939897" w14:textId="160657DA" w:rsidR="00707BAE" w:rsidRDefault="00707BAE" w:rsidP="00707BAE">
      <w:pPr>
        <w:spacing w:before="120" w:after="0"/>
        <w:jc w:val="left"/>
        <w:rPr>
          <w:rFonts w:asciiTheme="minorHAnsi" w:hAnsiTheme="minorHAnsi" w:cstheme="minorHAnsi"/>
          <w:b/>
          <w:sz w:val="22"/>
          <w:szCs w:val="22"/>
        </w:rPr>
      </w:pPr>
      <w:r w:rsidRPr="00101199">
        <w:rPr>
          <w:rFonts w:asciiTheme="minorHAnsi" w:hAnsiTheme="minorHAnsi" w:cstheme="minorHAnsi"/>
          <w:b/>
          <w:sz w:val="22"/>
          <w:szCs w:val="22"/>
        </w:rPr>
        <w:t xml:space="preserve">Proposal 2: No enhancements for avoidance of RACH configuration conflicts for </w:t>
      </w:r>
      <w:proofErr w:type="spellStart"/>
      <w:r w:rsidR="00F76356" w:rsidRPr="00101199">
        <w:rPr>
          <w:rFonts w:asciiTheme="minorHAnsi" w:hAnsiTheme="minorHAnsi" w:cstheme="minorHAnsi"/>
          <w:b/>
          <w:sz w:val="22"/>
          <w:szCs w:val="22"/>
        </w:rPr>
        <w:t>mIAB</w:t>
      </w:r>
      <w:proofErr w:type="spellEnd"/>
      <w:r w:rsidR="00F76356" w:rsidRPr="00101199">
        <w:rPr>
          <w:rFonts w:asciiTheme="minorHAnsi" w:hAnsiTheme="minorHAnsi" w:cstheme="minorHAnsi"/>
          <w:b/>
          <w:sz w:val="22"/>
          <w:szCs w:val="22"/>
        </w:rPr>
        <w:t>-</w:t>
      </w:r>
      <w:r w:rsidRPr="00101199">
        <w:rPr>
          <w:rFonts w:asciiTheme="minorHAnsi" w:hAnsiTheme="minorHAnsi" w:cstheme="minorHAnsi"/>
          <w:b/>
          <w:sz w:val="22"/>
          <w:szCs w:val="22"/>
        </w:rPr>
        <w:t>nodes are needed</w:t>
      </w:r>
      <w:r w:rsidRPr="00BA0922">
        <w:rPr>
          <w:rFonts w:asciiTheme="minorHAnsi" w:hAnsiTheme="minorHAnsi" w:cstheme="minorHAnsi"/>
          <w:b/>
          <w:sz w:val="22"/>
          <w:szCs w:val="22"/>
        </w:rPr>
        <w:t>.</w:t>
      </w:r>
    </w:p>
    <w:p w14:paraId="374ED9D6" w14:textId="42EA4C39" w:rsidR="00B2681D" w:rsidRPr="00DE0355" w:rsidRDefault="00B2681D" w:rsidP="00114DBF">
      <w:pPr>
        <w:spacing w:before="120" w:after="0"/>
        <w:jc w:val="left"/>
        <w:rPr>
          <w:rFonts w:asciiTheme="minorHAnsi" w:hAnsiTheme="minorHAnsi" w:cstheme="minorHAnsi"/>
          <w:b/>
          <w:color w:val="FF0000"/>
          <w:sz w:val="22"/>
          <w:szCs w:val="22"/>
          <w:lang w:eastAsia="en-US"/>
        </w:rPr>
      </w:pPr>
    </w:p>
    <w:p w14:paraId="236B7075" w14:textId="4F121BD5" w:rsidR="00F34331" w:rsidRPr="00EE3E53" w:rsidRDefault="00F34331" w:rsidP="005C67D7">
      <w:pPr>
        <w:pStyle w:val="Heading1"/>
        <w:spacing w:before="120" w:after="0"/>
        <w:rPr>
          <w:rFonts w:asciiTheme="minorHAnsi" w:hAnsiTheme="minorHAnsi" w:cstheme="minorHAnsi"/>
          <w:sz w:val="40"/>
          <w:szCs w:val="40"/>
        </w:rPr>
      </w:pPr>
      <w:r w:rsidRPr="00EE3E53">
        <w:rPr>
          <w:rFonts w:asciiTheme="minorHAnsi" w:hAnsiTheme="minorHAnsi" w:cstheme="minorHAnsi"/>
          <w:sz w:val="40"/>
          <w:szCs w:val="40"/>
        </w:rPr>
        <w:t xml:space="preserve">Resource coordination for </w:t>
      </w:r>
      <w:proofErr w:type="spellStart"/>
      <w:r w:rsidRPr="00EE3E53">
        <w:rPr>
          <w:rFonts w:asciiTheme="minorHAnsi" w:hAnsiTheme="minorHAnsi" w:cstheme="minorHAnsi"/>
          <w:sz w:val="40"/>
          <w:szCs w:val="40"/>
        </w:rPr>
        <w:t>mIAB</w:t>
      </w:r>
      <w:proofErr w:type="spellEnd"/>
    </w:p>
    <w:p w14:paraId="0347301A" w14:textId="5EDF2BD4" w:rsidR="003C0BD4" w:rsidRPr="0082562A" w:rsidRDefault="00676816" w:rsidP="005C67D7">
      <w:pPr>
        <w:spacing w:before="120" w:after="0"/>
        <w:jc w:val="left"/>
        <w:rPr>
          <w:rFonts w:asciiTheme="minorHAnsi" w:hAnsiTheme="minorHAnsi" w:cstheme="minorHAnsi"/>
          <w:sz w:val="22"/>
          <w:szCs w:val="22"/>
        </w:rPr>
      </w:pPr>
      <w:r w:rsidRPr="00F9207E">
        <w:rPr>
          <w:rFonts w:asciiTheme="minorHAnsi" w:hAnsiTheme="minorHAnsi" w:cstheme="minorHAnsi"/>
          <w:sz w:val="22"/>
          <w:szCs w:val="22"/>
        </w:rPr>
        <w:t xml:space="preserve">As the </w:t>
      </w:r>
      <w:proofErr w:type="spellStart"/>
      <w:r w:rsidRPr="00F9207E">
        <w:rPr>
          <w:rFonts w:asciiTheme="minorHAnsi" w:hAnsiTheme="minorHAnsi" w:cstheme="minorHAnsi"/>
          <w:sz w:val="22"/>
          <w:szCs w:val="22"/>
        </w:rPr>
        <w:t>mIAB</w:t>
      </w:r>
      <w:proofErr w:type="spellEnd"/>
      <w:r w:rsidRPr="00F9207E">
        <w:rPr>
          <w:rFonts w:asciiTheme="minorHAnsi" w:hAnsiTheme="minorHAnsi" w:cstheme="minorHAnsi"/>
          <w:sz w:val="22"/>
          <w:szCs w:val="22"/>
        </w:rPr>
        <w:t xml:space="preserve"> </w:t>
      </w:r>
      <w:r w:rsidR="00835F3F">
        <w:rPr>
          <w:rFonts w:asciiTheme="minorHAnsi" w:hAnsiTheme="minorHAnsi" w:cstheme="minorHAnsi"/>
          <w:sz w:val="22"/>
          <w:szCs w:val="22"/>
        </w:rPr>
        <w:t>moves along its trajectory</w:t>
      </w:r>
      <w:r w:rsidR="00F83010">
        <w:rPr>
          <w:rFonts w:asciiTheme="minorHAnsi" w:hAnsiTheme="minorHAnsi" w:cstheme="minorHAnsi"/>
          <w:sz w:val="22"/>
          <w:szCs w:val="22"/>
        </w:rPr>
        <w:t xml:space="preserve"> and the set of neighbouring cells changes, it may </w:t>
      </w:r>
      <w:r w:rsidR="00881BB7" w:rsidRPr="0082562A">
        <w:rPr>
          <w:rFonts w:asciiTheme="minorHAnsi" w:hAnsiTheme="minorHAnsi" w:cstheme="minorHAnsi"/>
          <w:sz w:val="22"/>
          <w:szCs w:val="22"/>
        </w:rPr>
        <w:t>also</w:t>
      </w:r>
      <w:r w:rsidR="00F83010" w:rsidRPr="0082562A">
        <w:rPr>
          <w:rFonts w:asciiTheme="minorHAnsi" w:hAnsiTheme="minorHAnsi" w:cstheme="minorHAnsi"/>
          <w:sz w:val="22"/>
          <w:szCs w:val="22"/>
        </w:rPr>
        <w:t xml:space="preserve"> </w:t>
      </w:r>
      <w:r w:rsidR="00F83010">
        <w:rPr>
          <w:rFonts w:asciiTheme="minorHAnsi" w:hAnsiTheme="minorHAnsi" w:cstheme="minorHAnsi"/>
          <w:sz w:val="22"/>
          <w:szCs w:val="22"/>
        </w:rPr>
        <w:t xml:space="preserve">be necessary to adjust the </w:t>
      </w:r>
      <w:r w:rsidR="00A3334E">
        <w:rPr>
          <w:rFonts w:asciiTheme="minorHAnsi" w:hAnsiTheme="minorHAnsi" w:cstheme="minorHAnsi"/>
          <w:sz w:val="22"/>
          <w:szCs w:val="22"/>
        </w:rPr>
        <w:t>cell</w:t>
      </w:r>
      <w:r w:rsidR="00F83010">
        <w:rPr>
          <w:rFonts w:asciiTheme="minorHAnsi" w:hAnsiTheme="minorHAnsi" w:cstheme="minorHAnsi"/>
          <w:sz w:val="22"/>
          <w:szCs w:val="22"/>
        </w:rPr>
        <w:t xml:space="preserve"> resource configuration </w:t>
      </w:r>
      <w:r w:rsidR="00881BB7" w:rsidRPr="0082562A">
        <w:rPr>
          <w:rFonts w:asciiTheme="minorHAnsi" w:hAnsiTheme="minorHAnsi" w:cstheme="minorHAnsi"/>
          <w:sz w:val="22"/>
          <w:szCs w:val="22"/>
        </w:rPr>
        <w:t xml:space="preserve">(e.g., TDD patterns) </w:t>
      </w:r>
      <w:r w:rsidR="00F83010">
        <w:rPr>
          <w:rFonts w:asciiTheme="minorHAnsi" w:hAnsiTheme="minorHAnsi" w:cstheme="minorHAnsi"/>
          <w:sz w:val="22"/>
          <w:szCs w:val="22"/>
        </w:rPr>
        <w:t xml:space="preserve">of the </w:t>
      </w:r>
      <w:proofErr w:type="spellStart"/>
      <w:r w:rsidR="00F83010">
        <w:rPr>
          <w:rFonts w:asciiTheme="minorHAnsi" w:hAnsiTheme="minorHAnsi" w:cstheme="minorHAnsi"/>
          <w:sz w:val="22"/>
          <w:szCs w:val="22"/>
        </w:rPr>
        <w:t>mIAB</w:t>
      </w:r>
      <w:proofErr w:type="spellEnd"/>
      <w:r w:rsidR="00F83010">
        <w:rPr>
          <w:rFonts w:asciiTheme="minorHAnsi" w:hAnsiTheme="minorHAnsi" w:cstheme="minorHAnsi"/>
          <w:sz w:val="22"/>
          <w:szCs w:val="22"/>
        </w:rPr>
        <w:t xml:space="preserve">-DU to avoid conflicts with the </w:t>
      </w:r>
      <w:r w:rsidR="00A3334E">
        <w:rPr>
          <w:rFonts w:asciiTheme="minorHAnsi" w:hAnsiTheme="minorHAnsi" w:cstheme="minorHAnsi"/>
          <w:sz w:val="22"/>
          <w:szCs w:val="22"/>
        </w:rPr>
        <w:t>neighbo</w:t>
      </w:r>
      <w:r w:rsidR="00942431">
        <w:rPr>
          <w:rFonts w:asciiTheme="minorHAnsi" w:hAnsiTheme="minorHAnsi" w:cstheme="minorHAnsi"/>
          <w:sz w:val="22"/>
          <w:szCs w:val="22"/>
        </w:rPr>
        <w:t>u</w:t>
      </w:r>
      <w:r w:rsidR="00A3334E">
        <w:rPr>
          <w:rFonts w:asciiTheme="minorHAnsi" w:hAnsiTheme="minorHAnsi" w:cstheme="minorHAnsi"/>
          <w:sz w:val="22"/>
          <w:szCs w:val="22"/>
        </w:rPr>
        <w:t xml:space="preserve">ring cells. </w:t>
      </w:r>
      <w:r w:rsidR="004356AF">
        <w:rPr>
          <w:rFonts w:asciiTheme="minorHAnsi" w:hAnsiTheme="minorHAnsi" w:cstheme="minorHAnsi"/>
          <w:sz w:val="22"/>
          <w:szCs w:val="22"/>
        </w:rPr>
        <w:t>In this scenario</w:t>
      </w:r>
      <w:r w:rsidR="00375A17">
        <w:rPr>
          <w:rFonts w:asciiTheme="minorHAnsi" w:hAnsiTheme="minorHAnsi" w:cstheme="minorHAnsi"/>
          <w:sz w:val="22"/>
          <w:szCs w:val="22"/>
        </w:rPr>
        <w:t>, t</w:t>
      </w:r>
      <w:r w:rsidR="0073000A" w:rsidRPr="00F9207E">
        <w:rPr>
          <w:rFonts w:asciiTheme="minorHAnsi" w:hAnsiTheme="minorHAnsi" w:cstheme="minorHAnsi"/>
          <w:sz w:val="22"/>
          <w:szCs w:val="22"/>
        </w:rPr>
        <w:t>he parent node</w:t>
      </w:r>
      <w:r w:rsidR="003C0BD4" w:rsidRPr="00F9207E">
        <w:rPr>
          <w:rFonts w:asciiTheme="minorHAnsi" w:hAnsiTheme="minorHAnsi" w:cstheme="minorHAnsi"/>
          <w:sz w:val="22"/>
          <w:szCs w:val="22"/>
        </w:rPr>
        <w:t xml:space="preserve"> </w:t>
      </w:r>
      <w:r w:rsidR="00375A17">
        <w:rPr>
          <w:rFonts w:asciiTheme="minorHAnsi" w:hAnsiTheme="minorHAnsi" w:cstheme="minorHAnsi"/>
          <w:sz w:val="22"/>
          <w:szCs w:val="22"/>
        </w:rPr>
        <w:t xml:space="preserve">of the </w:t>
      </w:r>
      <w:proofErr w:type="spellStart"/>
      <w:r w:rsidR="00375A17">
        <w:rPr>
          <w:rFonts w:asciiTheme="minorHAnsi" w:hAnsiTheme="minorHAnsi" w:cstheme="minorHAnsi"/>
          <w:sz w:val="22"/>
          <w:szCs w:val="22"/>
        </w:rPr>
        <w:t>mIAB</w:t>
      </w:r>
      <w:proofErr w:type="spellEnd"/>
      <w:r w:rsidR="00375A17">
        <w:rPr>
          <w:rFonts w:asciiTheme="minorHAnsi" w:hAnsiTheme="minorHAnsi" w:cstheme="minorHAnsi"/>
          <w:sz w:val="22"/>
          <w:szCs w:val="22"/>
        </w:rPr>
        <w:t xml:space="preserve"> may </w:t>
      </w:r>
      <w:r w:rsidR="000A6CF8">
        <w:rPr>
          <w:rFonts w:asciiTheme="minorHAnsi" w:hAnsiTheme="minorHAnsi" w:cstheme="minorHAnsi"/>
          <w:sz w:val="22"/>
          <w:szCs w:val="22"/>
        </w:rPr>
        <w:t xml:space="preserve">be served by the same or different donor CU as the </w:t>
      </w:r>
      <w:proofErr w:type="spellStart"/>
      <w:r w:rsidR="000A6CF8">
        <w:rPr>
          <w:rFonts w:asciiTheme="minorHAnsi" w:hAnsiTheme="minorHAnsi" w:cstheme="minorHAnsi"/>
          <w:sz w:val="22"/>
          <w:szCs w:val="22"/>
        </w:rPr>
        <w:t>mIAB</w:t>
      </w:r>
      <w:proofErr w:type="spellEnd"/>
      <w:r w:rsidR="000A6CF8">
        <w:rPr>
          <w:rFonts w:asciiTheme="minorHAnsi" w:hAnsiTheme="minorHAnsi" w:cstheme="minorHAnsi"/>
          <w:sz w:val="22"/>
          <w:szCs w:val="22"/>
        </w:rPr>
        <w:t xml:space="preserve">-DU. </w:t>
      </w:r>
      <w:r w:rsidR="003C0BD4" w:rsidRPr="00F9207E">
        <w:rPr>
          <w:rFonts w:asciiTheme="minorHAnsi" w:hAnsiTheme="minorHAnsi" w:cstheme="minorHAnsi"/>
          <w:sz w:val="22"/>
          <w:szCs w:val="22"/>
        </w:rPr>
        <w:t xml:space="preserve"> </w:t>
      </w:r>
      <w:r w:rsidR="007E285D" w:rsidRPr="0082562A">
        <w:rPr>
          <w:rFonts w:asciiTheme="minorHAnsi" w:hAnsiTheme="minorHAnsi" w:cstheme="minorHAnsi"/>
          <w:sz w:val="22"/>
          <w:szCs w:val="22"/>
        </w:rPr>
        <w:t xml:space="preserve">We note that the </w:t>
      </w:r>
      <w:r w:rsidR="003C0BD4" w:rsidRPr="0082562A">
        <w:rPr>
          <w:rFonts w:asciiTheme="minorHAnsi" w:hAnsiTheme="minorHAnsi" w:cstheme="minorHAnsi"/>
          <w:sz w:val="22"/>
          <w:szCs w:val="22"/>
        </w:rPr>
        <w:t>coordination</w:t>
      </w:r>
      <w:r w:rsidR="007E285D" w:rsidRPr="0082562A">
        <w:rPr>
          <w:rFonts w:asciiTheme="minorHAnsi" w:hAnsiTheme="minorHAnsi" w:cstheme="minorHAnsi"/>
          <w:sz w:val="22"/>
          <w:szCs w:val="22"/>
        </w:rPr>
        <w:t xml:space="preserve"> </w:t>
      </w:r>
      <w:r w:rsidR="009C1AAD" w:rsidRPr="0082562A">
        <w:rPr>
          <w:rFonts w:asciiTheme="minorHAnsi" w:hAnsiTheme="minorHAnsi" w:cstheme="minorHAnsi"/>
          <w:sz w:val="22"/>
          <w:szCs w:val="22"/>
        </w:rPr>
        <w:t xml:space="preserve">of </w:t>
      </w:r>
      <w:r w:rsidR="007E285D" w:rsidRPr="0082562A">
        <w:rPr>
          <w:rFonts w:asciiTheme="minorHAnsi" w:hAnsiTheme="minorHAnsi" w:cstheme="minorHAnsi"/>
          <w:sz w:val="22"/>
          <w:szCs w:val="22"/>
        </w:rPr>
        <w:t>semi-static cell-level configurations</w:t>
      </w:r>
      <w:r w:rsidR="003C0BD4" w:rsidRPr="0082562A">
        <w:rPr>
          <w:rFonts w:asciiTheme="minorHAnsi" w:hAnsiTheme="minorHAnsi" w:cstheme="minorHAnsi"/>
          <w:sz w:val="22"/>
          <w:szCs w:val="22"/>
        </w:rPr>
        <w:t xml:space="preserve"> has already been standardized in </w:t>
      </w:r>
      <w:r w:rsidR="007E285D" w:rsidRPr="0082562A">
        <w:rPr>
          <w:rFonts w:asciiTheme="minorHAnsi" w:hAnsiTheme="minorHAnsi" w:cstheme="minorHAnsi"/>
          <w:sz w:val="22"/>
          <w:szCs w:val="22"/>
        </w:rPr>
        <w:t>R</w:t>
      </w:r>
      <w:r w:rsidR="003C0BD4" w:rsidRPr="0082562A">
        <w:rPr>
          <w:rFonts w:asciiTheme="minorHAnsi" w:hAnsiTheme="minorHAnsi" w:cstheme="minorHAnsi"/>
          <w:sz w:val="22"/>
          <w:szCs w:val="22"/>
        </w:rPr>
        <w:t>el-17</w:t>
      </w:r>
      <w:r w:rsidR="00775BDA" w:rsidRPr="0082562A">
        <w:rPr>
          <w:rFonts w:asciiTheme="minorHAnsi" w:hAnsiTheme="minorHAnsi" w:cstheme="minorHAnsi"/>
          <w:sz w:val="22"/>
          <w:szCs w:val="22"/>
        </w:rPr>
        <w:t xml:space="preserve"> in the form of</w:t>
      </w:r>
      <w:r w:rsidR="003C0BD4" w:rsidRPr="0082562A">
        <w:rPr>
          <w:rFonts w:asciiTheme="minorHAnsi" w:hAnsiTheme="minorHAnsi" w:cstheme="minorHAnsi"/>
          <w:sz w:val="22"/>
          <w:szCs w:val="22"/>
        </w:rPr>
        <w:t xml:space="preserve"> </w:t>
      </w:r>
      <w:r w:rsidR="00B90DED" w:rsidRPr="0082562A">
        <w:rPr>
          <w:rFonts w:asciiTheme="minorHAnsi" w:hAnsiTheme="minorHAnsi" w:cstheme="minorHAnsi"/>
          <w:sz w:val="22"/>
          <w:szCs w:val="22"/>
        </w:rPr>
        <w:t>the F1AP</w:t>
      </w:r>
      <w:r w:rsidR="003C0BD4" w:rsidRPr="0082562A">
        <w:rPr>
          <w:rFonts w:asciiTheme="minorHAnsi" w:hAnsiTheme="minorHAnsi" w:cstheme="minorHAnsi"/>
          <w:sz w:val="22"/>
          <w:szCs w:val="22"/>
        </w:rPr>
        <w:t xml:space="preserve"> </w:t>
      </w:r>
      <w:proofErr w:type="spellStart"/>
      <w:r w:rsidR="003C0BD4" w:rsidRPr="0082562A">
        <w:rPr>
          <w:rFonts w:asciiTheme="minorHAnsi" w:hAnsiTheme="minorHAnsi" w:cstheme="minorHAnsi"/>
          <w:sz w:val="22"/>
          <w:szCs w:val="22"/>
        </w:rPr>
        <w:t>gNB</w:t>
      </w:r>
      <w:proofErr w:type="spellEnd"/>
      <w:r w:rsidR="003C0BD4" w:rsidRPr="0082562A">
        <w:rPr>
          <w:rFonts w:asciiTheme="minorHAnsi" w:hAnsiTheme="minorHAnsi" w:cstheme="minorHAnsi"/>
          <w:sz w:val="22"/>
          <w:szCs w:val="22"/>
        </w:rPr>
        <w:t xml:space="preserve">-DU </w:t>
      </w:r>
      <w:r w:rsidR="00B90DED" w:rsidRPr="0082562A">
        <w:rPr>
          <w:rFonts w:asciiTheme="minorHAnsi" w:hAnsiTheme="minorHAnsi" w:cstheme="minorHAnsi"/>
          <w:sz w:val="22"/>
          <w:szCs w:val="22"/>
        </w:rPr>
        <w:t>R</w:t>
      </w:r>
      <w:r w:rsidR="003C0BD4" w:rsidRPr="0082562A">
        <w:rPr>
          <w:rFonts w:asciiTheme="minorHAnsi" w:hAnsiTheme="minorHAnsi" w:cstheme="minorHAnsi"/>
          <w:sz w:val="22"/>
          <w:szCs w:val="22"/>
        </w:rPr>
        <w:t xml:space="preserve">esource </w:t>
      </w:r>
      <w:r w:rsidR="00B90DED" w:rsidRPr="0082562A">
        <w:rPr>
          <w:rFonts w:asciiTheme="minorHAnsi" w:hAnsiTheme="minorHAnsi" w:cstheme="minorHAnsi"/>
          <w:sz w:val="22"/>
          <w:szCs w:val="22"/>
        </w:rPr>
        <w:t>C</w:t>
      </w:r>
      <w:r w:rsidR="003C0BD4" w:rsidRPr="0082562A">
        <w:rPr>
          <w:rFonts w:asciiTheme="minorHAnsi" w:hAnsiTheme="minorHAnsi" w:cstheme="minorHAnsi"/>
          <w:sz w:val="22"/>
          <w:szCs w:val="22"/>
        </w:rPr>
        <w:t xml:space="preserve">onfiguration </w:t>
      </w:r>
      <w:r w:rsidR="00775BDA" w:rsidRPr="0082562A">
        <w:rPr>
          <w:rFonts w:asciiTheme="minorHAnsi" w:hAnsiTheme="minorHAnsi" w:cstheme="minorHAnsi"/>
          <w:sz w:val="22"/>
          <w:szCs w:val="22"/>
        </w:rPr>
        <w:t xml:space="preserve">and the </w:t>
      </w:r>
      <w:proofErr w:type="spellStart"/>
      <w:r w:rsidR="00775BDA" w:rsidRPr="0082562A">
        <w:rPr>
          <w:rFonts w:asciiTheme="minorHAnsi" w:hAnsiTheme="minorHAnsi" w:cstheme="minorHAnsi"/>
          <w:sz w:val="22"/>
          <w:szCs w:val="22"/>
        </w:rPr>
        <w:t>XnAP</w:t>
      </w:r>
      <w:proofErr w:type="spellEnd"/>
      <w:r w:rsidR="0095765D" w:rsidRPr="0082562A">
        <w:rPr>
          <w:rFonts w:asciiTheme="minorHAnsi" w:hAnsiTheme="minorHAnsi" w:cstheme="minorHAnsi"/>
          <w:sz w:val="22"/>
          <w:szCs w:val="22"/>
        </w:rPr>
        <w:t xml:space="preserve"> IAB </w:t>
      </w:r>
      <w:r w:rsidR="009C1AAD" w:rsidRPr="0082562A">
        <w:rPr>
          <w:rFonts w:asciiTheme="minorHAnsi" w:hAnsiTheme="minorHAnsi" w:cstheme="minorHAnsi"/>
          <w:sz w:val="22"/>
          <w:szCs w:val="22"/>
        </w:rPr>
        <w:t>R</w:t>
      </w:r>
      <w:r w:rsidR="0095765D" w:rsidRPr="0082562A">
        <w:rPr>
          <w:rFonts w:asciiTheme="minorHAnsi" w:hAnsiTheme="minorHAnsi" w:cstheme="minorHAnsi"/>
          <w:sz w:val="22"/>
          <w:szCs w:val="22"/>
        </w:rPr>
        <w:t xml:space="preserve">esource </w:t>
      </w:r>
      <w:r w:rsidR="009C1AAD" w:rsidRPr="0082562A">
        <w:rPr>
          <w:rFonts w:asciiTheme="minorHAnsi" w:hAnsiTheme="minorHAnsi" w:cstheme="minorHAnsi"/>
          <w:sz w:val="22"/>
          <w:szCs w:val="22"/>
        </w:rPr>
        <w:t>C</w:t>
      </w:r>
      <w:r w:rsidR="0095765D" w:rsidRPr="0082562A">
        <w:rPr>
          <w:rFonts w:asciiTheme="minorHAnsi" w:hAnsiTheme="minorHAnsi" w:cstheme="minorHAnsi"/>
          <w:sz w:val="22"/>
          <w:szCs w:val="22"/>
        </w:rPr>
        <w:t xml:space="preserve">oordination. Thus, no further enhancement </w:t>
      </w:r>
      <w:r w:rsidR="00775BDA" w:rsidRPr="0082562A">
        <w:rPr>
          <w:rFonts w:asciiTheme="minorHAnsi" w:hAnsiTheme="minorHAnsi" w:cstheme="minorHAnsi"/>
          <w:sz w:val="22"/>
          <w:szCs w:val="22"/>
        </w:rPr>
        <w:t xml:space="preserve">for resource coordination of semi-static cell-level configurations for </w:t>
      </w:r>
      <w:proofErr w:type="spellStart"/>
      <w:r w:rsidR="00775BDA" w:rsidRPr="0082562A">
        <w:rPr>
          <w:rFonts w:asciiTheme="minorHAnsi" w:hAnsiTheme="minorHAnsi" w:cstheme="minorHAnsi"/>
          <w:sz w:val="22"/>
          <w:szCs w:val="22"/>
        </w:rPr>
        <w:t>mIAB</w:t>
      </w:r>
      <w:proofErr w:type="spellEnd"/>
      <w:r w:rsidR="00F76356">
        <w:rPr>
          <w:rFonts w:asciiTheme="minorHAnsi" w:hAnsiTheme="minorHAnsi" w:cstheme="minorHAnsi"/>
          <w:sz w:val="22"/>
          <w:szCs w:val="22"/>
        </w:rPr>
        <w:t>-</w:t>
      </w:r>
      <w:r w:rsidR="00775BDA" w:rsidRPr="0082562A">
        <w:rPr>
          <w:rFonts w:asciiTheme="minorHAnsi" w:hAnsiTheme="minorHAnsi" w:cstheme="minorHAnsi"/>
          <w:sz w:val="22"/>
          <w:szCs w:val="22"/>
        </w:rPr>
        <w:t xml:space="preserve">nodes </w:t>
      </w:r>
      <w:r w:rsidR="0095765D" w:rsidRPr="0082562A">
        <w:rPr>
          <w:rFonts w:asciiTheme="minorHAnsi" w:hAnsiTheme="minorHAnsi" w:cstheme="minorHAnsi"/>
          <w:sz w:val="22"/>
          <w:szCs w:val="22"/>
        </w:rPr>
        <w:t>is needed.</w:t>
      </w:r>
    </w:p>
    <w:p w14:paraId="5443F04E" w14:textId="6F054E56" w:rsidR="0095765D" w:rsidRPr="0046089F" w:rsidRDefault="00DE52B3" w:rsidP="005C67D7">
      <w:pPr>
        <w:spacing w:before="120" w:after="0"/>
        <w:jc w:val="left"/>
        <w:rPr>
          <w:rFonts w:asciiTheme="minorHAnsi" w:hAnsiTheme="minorHAnsi" w:cstheme="minorHAnsi"/>
          <w:b/>
          <w:sz w:val="22"/>
          <w:szCs w:val="22"/>
        </w:rPr>
      </w:pPr>
      <w:r w:rsidRPr="0082562A">
        <w:rPr>
          <w:rFonts w:asciiTheme="minorHAnsi" w:hAnsiTheme="minorHAnsi" w:cstheme="minorHAnsi"/>
          <w:b/>
          <w:sz w:val="22"/>
          <w:szCs w:val="22"/>
        </w:rPr>
        <w:t xml:space="preserve">Proposal 3: Resource coordination between </w:t>
      </w:r>
      <w:r w:rsidR="00CB64B1" w:rsidRPr="0082562A">
        <w:rPr>
          <w:rFonts w:asciiTheme="minorHAnsi" w:hAnsiTheme="minorHAnsi" w:cstheme="minorHAnsi"/>
          <w:b/>
          <w:sz w:val="22"/>
          <w:szCs w:val="22"/>
        </w:rPr>
        <w:t xml:space="preserve">the </w:t>
      </w:r>
      <w:proofErr w:type="spellStart"/>
      <w:r w:rsidR="00CB64B1" w:rsidRPr="0082562A">
        <w:rPr>
          <w:rFonts w:asciiTheme="minorHAnsi" w:hAnsiTheme="minorHAnsi" w:cstheme="minorHAnsi"/>
          <w:b/>
          <w:sz w:val="22"/>
          <w:szCs w:val="22"/>
        </w:rPr>
        <w:t>mIAB</w:t>
      </w:r>
      <w:proofErr w:type="spellEnd"/>
      <w:r w:rsidR="00CB64B1" w:rsidRPr="0082562A">
        <w:rPr>
          <w:rFonts w:asciiTheme="minorHAnsi" w:hAnsiTheme="minorHAnsi" w:cstheme="minorHAnsi"/>
          <w:b/>
          <w:sz w:val="22"/>
          <w:szCs w:val="22"/>
        </w:rPr>
        <w:t xml:space="preserve"> and its parent nodes is enabled by the existing </w:t>
      </w:r>
      <w:proofErr w:type="spellStart"/>
      <w:r w:rsidR="00CB64B1" w:rsidRPr="0082562A">
        <w:rPr>
          <w:rFonts w:asciiTheme="minorHAnsi" w:hAnsiTheme="minorHAnsi" w:cstheme="minorHAnsi"/>
          <w:b/>
          <w:sz w:val="22"/>
          <w:szCs w:val="22"/>
        </w:rPr>
        <w:t>XnAP</w:t>
      </w:r>
      <w:proofErr w:type="spellEnd"/>
      <w:r w:rsidR="00CB64B1" w:rsidRPr="0082562A">
        <w:rPr>
          <w:rFonts w:asciiTheme="minorHAnsi" w:hAnsiTheme="minorHAnsi" w:cstheme="minorHAnsi"/>
          <w:b/>
          <w:sz w:val="22"/>
          <w:szCs w:val="22"/>
        </w:rPr>
        <w:t xml:space="preserve"> and F1AP procedures for the </w:t>
      </w:r>
      <w:r w:rsidR="00DD1445" w:rsidRPr="0082562A">
        <w:rPr>
          <w:rFonts w:asciiTheme="minorHAnsi" w:hAnsiTheme="minorHAnsi" w:cstheme="minorHAnsi"/>
          <w:b/>
          <w:sz w:val="22"/>
          <w:szCs w:val="22"/>
        </w:rPr>
        <w:t>coordination</w:t>
      </w:r>
      <w:r w:rsidR="00CB64B1" w:rsidRPr="0082562A">
        <w:rPr>
          <w:rFonts w:asciiTheme="minorHAnsi" w:hAnsiTheme="minorHAnsi" w:cstheme="minorHAnsi"/>
          <w:b/>
          <w:sz w:val="22"/>
          <w:szCs w:val="22"/>
        </w:rPr>
        <w:t xml:space="preserve"> of</w:t>
      </w:r>
      <w:r w:rsidRPr="0082562A">
        <w:rPr>
          <w:rFonts w:asciiTheme="minorHAnsi" w:hAnsiTheme="minorHAnsi" w:cstheme="minorHAnsi"/>
          <w:b/>
          <w:sz w:val="22"/>
          <w:szCs w:val="22"/>
        </w:rPr>
        <w:t xml:space="preserve"> semi-static </w:t>
      </w:r>
      <w:r w:rsidR="007E285D" w:rsidRPr="0082562A">
        <w:rPr>
          <w:rFonts w:asciiTheme="minorHAnsi" w:hAnsiTheme="minorHAnsi" w:cstheme="minorHAnsi"/>
          <w:b/>
          <w:sz w:val="22"/>
          <w:szCs w:val="22"/>
        </w:rPr>
        <w:t xml:space="preserve">cell-level </w:t>
      </w:r>
      <w:r w:rsidRPr="0082562A">
        <w:rPr>
          <w:rFonts w:asciiTheme="minorHAnsi" w:hAnsiTheme="minorHAnsi" w:cstheme="minorHAnsi"/>
          <w:b/>
          <w:sz w:val="22"/>
          <w:szCs w:val="22"/>
        </w:rPr>
        <w:t>configurations</w:t>
      </w:r>
      <w:r w:rsidR="00CB64B1" w:rsidRPr="0082562A">
        <w:rPr>
          <w:rFonts w:asciiTheme="minorHAnsi" w:hAnsiTheme="minorHAnsi" w:cstheme="minorHAnsi"/>
          <w:b/>
          <w:sz w:val="22"/>
          <w:szCs w:val="22"/>
        </w:rPr>
        <w:t>, and hence</w:t>
      </w:r>
      <w:r w:rsidRPr="0082562A">
        <w:rPr>
          <w:rFonts w:asciiTheme="minorHAnsi" w:hAnsiTheme="minorHAnsi" w:cstheme="minorHAnsi"/>
          <w:b/>
          <w:sz w:val="22"/>
          <w:szCs w:val="22"/>
        </w:rPr>
        <w:t xml:space="preserve"> no further enhancement is needed.</w:t>
      </w:r>
      <w:r w:rsidRPr="00F9207E">
        <w:rPr>
          <w:rFonts w:asciiTheme="minorHAnsi" w:hAnsiTheme="minorHAnsi" w:cstheme="minorHAnsi"/>
          <w:b/>
          <w:sz w:val="22"/>
          <w:szCs w:val="22"/>
        </w:rPr>
        <w:t xml:space="preserve"> </w:t>
      </w:r>
    </w:p>
    <w:p w14:paraId="20251BFC" w14:textId="77777777" w:rsidR="00A24A72" w:rsidRPr="00213CE6" w:rsidRDefault="00A24A72" w:rsidP="00D87A79">
      <w:pPr>
        <w:spacing w:before="120" w:after="0"/>
        <w:jc w:val="left"/>
        <w:rPr>
          <w:rFonts w:asciiTheme="minorHAnsi" w:hAnsiTheme="minorHAnsi" w:cstheme="minorHAnsi"/>
          <w:b/>
          <w:color w:val="FF0000"/>
          <w:sz w:val="22"/>
          <w:szCs w:val="22"/>
        </w:rPr>
      </w:pPr>
    </w:p>
    <w:p w14:paraId="6A281139" w14:textId="77777777" w:rsidR="0079791B" w:rsidRPr="0046089F" w:rsidRDefault="0079791B" w:rsidP="005C67D7">
      <w:pPr>
        <w:pStyle w:val="Heading1"/>
        <w:spacing w:before="120" w:after="0"/>
        <w:rPr>
          <w:rFonts w:asciiTheme="minorHAnsi" w:hAnsiTheme="minorHAnsi" w:cstheme="minorHAnsi"/>
          <w:sz w:val="40"/>
        </w:rPr>
      </w:pPr>
      <w:r w:rsidRPr="0046089F">
        <w:rPr>
          <w:rFonts w:asciiTheme="minorHAnsi" w:hAnsiTheme="minorHAnsi" w:cstheme="minorHAnsi"/>
          <w:sz w:val="40"/>
        </w:rPr>
        <w:lastRenderedPageBreak/>
        <w:t>Conclusion</w:t>
      </w:r>
    </w:p>
    <w:p w14:paraId="08C0FC25" w14:textId="50B78760" w:rsidR="00EA726C" w:rsidRDefault="0079791B" w:rsidP="005C67D7">
      <w:pPr>
        <w:spacing w:before="120" w:after="0"/>
        <w:jc w:val="left"/>
        <w:rPr>
          <w:rFonts w:asciiTheme="minorHAnsi" w:hAnsiTheme="minorHAnsi" w:cstheme="minorHAnsi"/>
          <w:sz w:val="22"/>
          <w:szCs w:val="22"/>
        </w:rPr>
      </w:pPr>
      <w:bookmarkStart w:id="2" w:name="_In-sequence_SDU_delivery"/>
      <w:bookmarkEnd w:id="2"/>
      <w:r w:rsidRPr="0046089F">
        <w:rPr>
          <w:rFonts w:asciiTheme="minorHAnsi" w:hAnsiTheme="minorHAnsi" w:cstheme="minorHAnsi"/>
          <w:sz w:val="22"/>
        </w:rPr>
        <w:t xml:space="preserve">This paper </w:t>
      </w:r>
      <w:r w:rsidRPr="0046089F">
        <w:rPr>
          <w:rFonts w:asciiTheme="minorHAnsi" w:hAnsiTheme="minorHAnsi" w:cstheme="minorHAnsi"/>
          <w:sz w:val="22"/>
          <w:szCs w:val="22"/>
        </w:rPr>
        <w:t xml:space="preserve">discusses </w:t>
      </w:r>
      <w:r w:rsidR="00823EC8" w:rsidRPr="0046089F">
        <w:rPr>
          <w:rFonts w:asciiTheme="minorHAnsi" w:hAnsiTheme="minorHAnsi" w:cstheme="minorHAnsi"/>
          <w:sz w:val="22"/>
          <w:szCs w:val="22"/>
        </w:rPr>
        <w:t xml:space="preserve">the </w:t>
      </w:r>
      <w:r w:rsidR="00DC1390">
        <w:rPr>
          <w:rFonts w:asciiTheme="minorHAnsi" w:hAnsiTheme="minorHAnsi" w:cstheme="minorHAnsi"/>
          <w:sz w:val="22"/>
          <w:szCs w:val="22"/>
        </w:rPr>
        <w:t>Rel-18 WI objectives related to</w:t>
      </w:r>
      <w:r w:rsidR="0079235C" w:rsidRPr="0046089F">
        <w:rPr>
          <w:rFonts w:asciiTheme="minorHAnsi" w:hAnsiTheme="minorHAnsi" w:cstheme="minorHAnsi"/>
          <w:sz w:val="22"/>
          <w:szCs w:val="22"/>
        </w:rPr>
        <w:t xml:space="preserve"> interference and reference signal collisions due to mobility of the IAB</w:t>
      </w:r>
      <w:r w:rsidR="00F76356">
        <w:rPr>
          <w:rFonts w:asciiTheme="minorHAnsi" w:hAnsiTheme="minorHAnsi" w:cstheme="minorHAnsi"/>
          <w:sz w:val="22"/>
          <w:szCs w:val="22"/>
        </w:rPr>
        <w:t>-</w:t>
      </w:r>
      <w:r w:rsidR="0079235C" w:rsidRPr="0046089F">
        <w:rPr>
          <w:rFonts w:asciiTheme="minorHAnsi" w:hAnsiTheme="minorHAnsi" w:cstheme="minorHAnsi"/>
          <w:sz w:val="22"/>
          <w:szCs w:val="22"/>
        </w:rPr>
        <w:t>node</w:t>
      </w:r>
      <w:r w:rsidR="00E21C87" w:rsidRPr="0046089F">
        <w:rPr>
          <w:rFonts w:asciiTheme="minorHAnsi" w:hAnsiTheme="minorHAnsi" w:cstheme="minorHAnsi"/>
          <w:sz w:val="22"/>
          <w:szCs w:val="22"/>
        </w:rPr>
        <w:t>.</w:t>
      </w:r>
      <w:r w:rsidR="007C1C36" w:rsidRPr="0046089F">
        <w:rPr>
          <w:rFonts w:asciiTheme="minorHAnsi" w:hAnsiTheme="minorHAnsi" w:cstheme="minorHAnsi"/>
          <w:sz w:val="22"/>
          <w:szCs w:val="22"/>
        </w:rPr>
        <w:t xml:space="preserve"> </w:t>
      </w:r>
      <w:r w:rsidR="00B55999" w:rsidRPr="0046089F">
        <w:rPr>
          <w:rFonts w:asciiTheme="minorHAnsi" w:hAnsiTheme="minorHAnsi" w:cstheme="minorHAnsi"/>
          <w:sz w:val="22"/>
          <w:szCs w:val="22"/>
        </w:rPr>
        <w:t>The</w:t>
      </w:r>
      <w:r w:rsidR="00E21C87" w:rsidRPr="0046089F">
        <w:rPr>
          <w:rFonts w:asciiTheme="minorHAnsi" w:hAnsiTheme="minorHAnsi" w:cstheme="minorHAnsi"/>
          <w:sz w:val="22"/>
          <w:szCs w:val="22"/>
        </w:rPr>
        <w:t xml:space="preserve"> following is</w:t>
      </w:r>
      <w:r w:rsidR="005C67D7">
        <w:rPr>
          <w:rFonts w:asciiTheme="minorHAnsi" w:hAnsiTheme="minorHAnsi" w:cstheme="minorHAnsi"/>
          <w:sz w:val="22"/>
          <w:szCs w:val="22"/>
        </w:rPr>
        <w:t xml:space="preserve"> </w:t>
      </w:r>
      <w:r w:rsidR="00B55999" w:rsidRPr="0046089F">
        <w:rPr>
          <w:rFonts w:asciiTheme="minorHAnsi" w:hAnsiTheme="minorHAnsi" w:cstheme="minorHAnsi"/>
          <w:sz w:val="22"/>
          <w:szCs w:val="22"/>
        </w:rPr>
        <w:t>proposed:</w:t>
      </w:r>
    </w:p>
    <w:p w14:paraId="7CCA7B68" w14:textId="77777777" w:rsidR="00590261" w:rsidRDefault="00590261" w:rsidP="00590261">
      <w:pPr>
        <w:spacing w:before="120" w:after="0"/>
        <w:jc w:val="left"/>
        <w:rPr>
          <w:rFonts w:asciiTheme="minorHAnsi" w:hAnsiTheme="minorHAnsi" w:cstheme="minorHAnsi"/>
          <w:b/>
          <w:sz w:val="22"/>
          <w:szCs w:val="22"/>
        </w:rPr>
      </w:pPr>
      <w:r w:rsidRPr="00F9207E">
        <w:rPr>
          <w:rFonts w:asciiTheme="minorHAnsi" w:hAnsiTheme="minorHAnsi" w:cstheme="minorHAnsi"/>
          <w:b/>
          <w:sz w:val="22"/>
          <w:szCs w:val="22"/>
        </w:rPr>
        <w:t xml:space="preserve">Proposal 1: </w:t>
      </w:r>
      <w:r w:rsidRPr="0046089F">
        <w:rPr>
          <w:rFonts w:asciiTheme="minorHAnsi" w:hAnsiTheme="minorHAnsi" w:cstheme="minorHAnsi"/>
          <w:b/>
          <w:sz w:val="22"/>
          <w:szCs w:val="22"/>
        </w:rPr>
        <w:t>3GPP specifications define mechanism</w:t>
      </w:r>
      <w:r w:rsidRPr="00F9207E">
        <w:rPr>
          <w:rFonts w:asciiTheme="minorHAnsi" w:hAnsiTheme="minorHAnsi" w:cstheme="minorHAnsi"/>
          <w:b/>
          <w:sz w:val="22"/>
          <w:szCs w:val="22"/>
        </w:rPr>
        <w:t>s</w:t>
      </w:r>
      <w:r w:rsidRPr="0046089F">
        <w:rPr>
          <w:rFonts w:asciiTheme="minorHAnsi" w:hAnsiTheme="minorHAnsi" w:cstheme="minorHAnsi"/>
          <w:b/>
          <w:sz w:val="22"/>
          <w:szCs w:val="22"/>
        </w:rPr>
        <w:t xml:space="preserve"> for PCI collision avoidance</w:t>
      </w:r>
      <w:r w:rsidRPr="00F9207E">
        <w:rPr>
          <w:rFonts w:asciiTheme="minorHAnsi" w:hAnsiTheme="minorHAnsi" w:cstheme="minorHAnsi"/>
          <w:b/>
          <w:sz w:val="22"/>
          <w:szCs w:val="22"/>
        </w:rPr>
        <w:t xml:space="preserve"> and/or </w:t>
      </w:r>
      <w:r w:rsidRPr="0046089F">
        <w:rPr>
          <w:rFonts w:asciiTheme="minorHAnsi" w:hAnsiTheme="minorHAnsi" w:cstheme="minorHAnsi"/>
          <w:b/>
          <w:sz w:val="22"/>
          <w:szCs w:val="22"/>
        </w:rPr>
        <w:t>optimization</w:t>
      </w:r>
      <w:r>
        <w:rPr>
          <w:rFonts w:asciiTheme="minorHAnsi" w:hAnsiTheme="minorHAnsi" w:cstheme="minorHAnsi"/>
          <w:b/>
          <w:sz w:val="22"/>
          <w:szCs w:val="22"/>
        </w:rPr>
        <w:t>,</w:t>
      </w:r>
      <w:r w:rsidRPr="0046089F">
        <w:rPr>
          <w:rFonts w:asciiTheme="minorHAnsi" w:hAnsiTheme="minorHAnsi" w:cstheme="minorHAnsi"/>
          <w:b/>
          <w:sz w:val="22"/>
          <w:szCs w:val="22"/>
        </w:rPr>
        <w:t xml:space="preserve"> and thus no further enhancement is needed</w:t>
      </w:r>
      <w:r>
        <w:rPr>
          <w:rFonts w:asciiTheme="minorHAnsi" w:hAnsiTheme="minorHAnsi" w:cstheme="minorHAnsi"/>
          <w:b/>
          <w:sz w:val="22"/>
          <w:szCs w:val="22"/>
        </w:rPr>
        <w:t xml:space="preserve"> for mobile IAB</w:t>
      </w:r>
      <w:r w:rsidRPr="0046089F">
        <w:rPr>
          <w:rFonts w:asciiTheme="minorHAnsi" w:hAnsiTheme="minorHAnsi" w:cstheme="minorHAnsi"/>
          <w:b/>
          <w:sz w:val="22"/>
          <w:szCs w:val="22"/>
        </w:rPr>
        <w:t>.</w:t>
      </w:r>
    </w:p>
    <w:p w14:paraId="1C152165" w14:textId="77777777" w:rsidR="00631681" w:rsidRPr="00101199" w:rsidRDefault="00631681" w:rsidP="00631681">
      <w:pPr>
        <w:spacing w:before="120" w:after="0"/>
        <w:jc w:val="left"/>
        <w:rPr>
          <w:rFonts w:asciiTheme="minorHAnsi" w:hAnsiTheme="minorHAnsi" w:cstheme="minorHAnsi"/>
          <w:b/>
          <w:sz w:val="22"/>
          <w:szCs w:val="22"/>
        </w:rPr>
      </w:pPr>
      <w:r w:rsidRPr="00101199">
        <w:rPr>
          <w:rFonts w:asciiTheme="minorHAnsi" w:hAnsiTheme="minorHAnsi" w:cstheme="minorHAnsi"/>
          <w:b/>
          <w:sz w:val="22"/>
          <w:szCs w:val="22"/>
        </w:rPr>
        <w:t xml:space="preserve">Proposal 2: No enhancements for avoidance of RACH configuration conflicts for </w:t>
      </w:r>
      <w:proofErr w:type="spellStart"/>
      <w:r w:rsidRPr="00101199">
        <w:rPr>
          <w:rFonts w:asciiTheme="minorHAnsi" w:hAnsiTheme="minorHAnsi" w:cstheme="minorHAnsi"/>
          <w:b/>
          <w:sz w:val="22"/>
          <w:szCs w:val="22"/>
        </w:rPr>
        <w:t>mIAB</w:t>
      </w:r>
      <w:proofErr w:type="spellEnd"/>
      <w:r w:rsidRPr="00101199">
        <w:rPr>
          <w:rFonts w:asciiTheme="minorHAnsi" w:hAnsiTheme="minorHAnsi" w:cstheme="minorHAnsi"/>
          <w:b/>
          <w:sz w:val="22"/>
          <w:szCs w:val="22"/>
        </w:rPr>
        <w:t>-nodes are needed.</w:t>
      </w:r>
    </w:p>
    <w:p w14:paraId="4BBCD41D" w14:textId="77777777" w:rsidR="00C566DF" w:rsidRPr="0046089F" w:rsidRDefault="00C566DF" w:rsidP="00C566DF">
      <w:pPr>
        <w:spacing w:before="120" w:after="0"/>
        <w:jc w:val="left"/>
        <w:rPr>
          <w:rFonts w:asciiTheme="minorHAnsi" w:hAnsiTheme="minorHAnsi" w:cstheme="minorHAnsi"/>
          <w:b/>
          <w:sz w:val="22"/>
          <w:szCs w:val="22"/>
        </w:rPr>
      </w:pPr>
      <w:r w:rsidRPr="0082562A">
        <w:rPr>
          <w:rFonts w:asciiTheme="minorHAnsi" w:hAnsiTheme="minorHAnsi" w:cstheme="minorHAnsi"/>
          <w:b/>
          <w:sz w:val="22"/>
          <w:szCs w:val="22"/>
        </w:rPr>
        <w:t xml:space="preserve">Proposal 3: Resource coordination between the </w:t>
      </w:r>
      <w:proofErr w:type="spellStart"/>
      <w:r w:rsidRPr="0082562A">
        <w:rPr>
          <w:rFonts w:asciiTheme="minorHAnsi" w:hAnsiTheme="minorHAnsi" w:cstheme="minorHAnsi"/>
          <w:b/>
          <w:sz w:val="22"/>
          <w:szCs w:val="22"/>
        </w:rPr>
        <w:t>mIAB</w:t>
      </w:r>
      <w:proofErr w:type="spellEnd"/>
      <w:r w:rsidRPr="0082562A">
        <w:rPr>
          <w:rFonts w:asciiTheme="minorHAnsi" w:hAnsiTheme="minorHAnsi" w:cstheme="minorHAnsi"/>
          <w:b/>
          <w:sz w:val="22"/>
          <w:szCs w:val="22"/>
        </w:rPr>
        <w:t xml:space="preserve"> and its parent nodes is enabled by the existing </w:t>
      </w:r>
      <w:proofErr w:type="spellStart"/>
      <w:r w:rsidRPr="0082562A">
        <w:rPr>
          <w:rFonts w:asciiTheme="minorHAnsi" w:hAnsiTheme="minorHAnsi" w:cstheme="minorHAnsi"/>
          <w:b/>
          <w:sz w:val="22"/>
          <w:szCs w:val="22"/>
        </w:rPr>
        <w:t>XnAP</w:t>
      </w:r>
      <w:proofErr w:type="spellEnd"/>
      <w:r w:rsidRPr="0082562A">
        <w:rPr>
          <w:rFonts w:asciiTheme="minorHAnsi" w:hAnsiTheme="minorHAnsi" w:cstheme="minorHAnsi"/>
          <w:b/>
          <w:sz w:val="22"/>
          <w:szCs w:val="22"/>
        </w:rPr>
        <w:t xml:space="preserve"> and F1AP procedures for the coordination of semi-static cell-level configurations, and hence no further enhancement is needed.</w:t>
      </w:r>
      <w:r w:rsidRPr="00F9207E">
        <w:rPr>
          <w:rFonts w:asciiTheme="minorHAnsi" w:hAnsiTheme="minorHAnsi" w:cstheme="minorHAnsi"/>
          <w:b/>
          <w:sz w:val="22"/>
          <w:szCs w:val="22"/>
        </w:rPr>
        <w:t xml:space="preserve"> </w:t>
      </w:r>
    </w:p>
    <w:p w14:paraId="1948FD41" w14:textId="76D68AA7" w:rsidR="000A7E35" w:rsidRPr="0046089F" w:rsidRDefault="000A7E35" w:rsidP="005C67D7">
      <w:pPr>
        <w:spacing w:before="120" w:after="0"/>
        <w:ind w:left="1276" w:hanging="1276"/>
        <w:jc w:val="left"/>
        <w:rPr>
          <w:rFonts w:asciiTheme="minorHAnsi" w:hAnsiTheme="minorHAnsi" w:cstheme="minorHAnsi"/>
          <w:b/>
          <w:bCs/>
        </w:rPr>
      </w:pPr>
    </w:p>
    <w:p w14:paraId="4CF03BDC" w14:textId="77777777" w:rsidR="003C36FB" w:rsidRPr="00715B4F" w:rsidRDefault="003C36FB" w:rsidP="005C67D7">
      <w:pPr>
        <w:spacing w:before="120" w:after="0"/>
        <w:jc w:val="left"/>
        <w:rPr>
          <w:rFonts w:asciiTheme="minorHAnsi" w:hAnsiTheme="minorHAnsi" w:cstheme="minorHAnsi"/>
          <w:b/>
          <w:sz w:val="22"/>
          <w:szCs w:val="22"/>
          <w:lang w:val="en-US"/>
        </w:rPr>
      </w:pPr>
    </w:p>
    <w:sectPr w:rsidR="003C36FB" w:rsidRPr="00715B4F"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7253" w14:textId="77777777" w:rsidR="00D56168" w:rsidRDefault="00D56168">
      <w:pPr>
        <w:spacing w:after="0"/>
      </w:pPr>
      <w:r>
        <w:separator/>
      </w:r>
    </w:p>
  </w:endnote>
  <w:endnote w:type="continuationSeparator" w:id="0">
    <w:p w14:paraId="1BE4ED25" w14:textId="77777777" w:rsidR="00D56168" w:rsidRDefault="00D56168">
      <w:pPr>
        <w:spacing w:after="0"/>
      </w:pPr>
      <w:r>
        <w:continuationSeparator/>
      </w:r>
    </w:p>
  </w:endnote>
  <w:endnote w:type="continuationNotice" w:id="1">
    <w:p w14:paraId="621D8B27" w14:textId="77777777" w:rsidR="00D56168" w:rsidRDefault="00D56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1177E" w14:textId="77777777" w:rsidR="00D56168" w:rsidRDefault="00D56168">
      <w:pPr>
        <w:spacing w:after="0"/>
      </w:pPr>
      <w:r>
        <w:separator/>
      </w:r>
    </w:p>
  </w:footnote>
  <w:footnote w:type="continuationSeparator" w:id="0">
    <w:p w14:paraId="3F7A090E" w14:textId="77777777" w:rsidR="00D56168" w:rsidRDefault="00D56168">
      <w:pPr>
        <w:spacing w:after="0"/>
      </w:pPr>
      <w:r>
        <w:continuationSeparator/>
      </w:r>
    </w:p>
  </w:footnote>
  <w:footnote w:type="continuationNotice" w:id="1">
    <w:p w14:paraId="4E64EC3E" w14:textId="77777777" w:rsidR="00D56168" w:rsidRDefault="00D561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B24447"/>
    <w:multiLevelType w:val="hybridMultilevel"/>
    <w:tmpl w:val="4B00BAB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D97AAD"/>
    <w:multiLevelType w:val="hybridMultilevel"/>
    <w:tmpl w:val="2B12C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3" w15:restartNumberingAfterBreak="0">
    <w:nsid w:val="433B6B73"/>
    <w:multiLevelType w:val="hybridMultilevel"/>
    <w:tmpl w:val="4A425A7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FD5F62"/>
    <w:multiLevelType w:val="hybridMultilevel"/>
    <w:tmpl w:val="0A00FC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D437CB7"/>
    <w:multiLevelType w:val="hybridMultilevel"/>
    <w:tmpl w:val="7E7A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28266672">
    <w:abstractNumId w:val="0"/>
  </w:num>
  <w:num w:numId="2" w16cid:durableId="338509680">
    <w:abstractNumId w:val="10"/>
  </w:num>
  <w:num w:numId="3" w16cid:durableId="1980112902">
    <w:abstractNumId w:val="16"/>
  </w:num>
  <w:num w:numId="4" w16cid:durableId="1523669409">
    <w:abstractNumId w:val="23"/>
  </w:num>
  <w:num w:numId="5" w16cid:durableId="928199131">
    <w:abstractNumId w:val="20"/>
  </w:num>
  <w:num w:numId="6" w16cid:durableId="282155809">
    <w:abstractNumId w:val="2"/>
  </w:num>
  <w:num w:numId="7" w16cid:durableId="1207065817">
    <w:abstractNumId w:val="18"/>
  </w:num>
  <w:num w:numId="8" w16cid:durableId="920336878">
    <w:abstractNumId w:val="17"/>
  </w:num>
  <w:num w:numId="9" w16cid:durableId="379747672">
    <w:abstractNumId w:val="19"/>
  </w:num>
  <w:num w:numId="10" w16cid:durableId="125970064">
    <w:abstractNumId w:val="27"/>
  </w:num>
  <w:num w:numId="11" w16cid:durableId="1318262622">
    <w:abstractNumId w:val="4"/>
  </w:num>
  <w:num w:numId="12" w16cid:durableId="1442145136">
    <w:abstractNumId w:val="8"/>
  </w:num>
  <w:num w:numId="13" w16cid:durableId="722102942">
    <w:abstractNumId w:val="25"/>
  </w:num>
  <w:num w:numId="14" w16cid:durableId="844897749">
    <w:abstractNumId w:val="1"/>
  </w:num>
  <w:num w:numId="15" w16cid:durableId="113864999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1453093">
    <w:abstractNumId w:val="11"/>
  </w:num>
  <w:num w:numId="17" w16cid:durableId="680206180">
    <w:abstractNumId w:val="15"/>
  </w:num>
  <w:num w:numId="18" w16cid:durableId="1442340564">
    <w:abstractNumId w:val="5"/>
  </w:num>
  <w:num w:numId="19" w16cid:durableId="2109041989">
    <w:abstractNumId w:val="26"/>
  </w:num>
  <w:num w:numId="20" w16cid:durableId="286082988">
    <w:abstractNumId w:val="12"/>
  </w:num>
  <w:num w:numId="21" w16cid:durableId="1922907515">
    <w:abstractNumId w:val="9"/>
  </w:num>
  <w:num w:numId="22" w16cid:durableId="1436756070">
    <w:abstractNumId w:val="21"/>
  </w:num>
  <w:num w:numId="23" w16cid:durableId="699086628">
    <w:abstractNumId w:val="22"/>
  </w:num>
  <w:num w:numId="24" w16cid:durableId="955796430">
    <w:abstractNumId w:val="3"/>
  </w:num>
  <w:num w:numId="25" w16cid:durableId="315258141">
    <w:abstractNumId w:val="13"/>
  </w:num>
  <w:num w:numId="26" w16cid:durableId="1934972277">
    <w:abstractNumId w:val="6"/>
  </w:num>
  <w:num w:numId="27" w16cid:durableId="1120614857">
    <w:abstractNumId w:val="14"/>
  </w:num>
  <w:num w:numId="28" w16cid:durableId="656423382">
    <w:abstractNumId w:val="24"/>
  </w:num>
  <w:num w:numId="29" w16cid:durableId="28955810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1CB"/>
    <w:rsid w:val="000002EA"/>
    <w:rsid w:val="0000099F"/>
    <w:rsid w:val="00000EFE"/>
    <w:rsid w:val="0000191D"/>
    <w:rsid w:val="00002885"/>
    <w:rsid w:val="0000303B"/>
    <w:rsid w:val="0000314F"/>
    <w:rsid w:val="00003172"/>
    <w:rsid w:val="00003B4A"/>
    <w:rsid w:val="00003E1E"/>
    <w:rsid w:val="00004D75"/>
    <w:rsid w:val="00005646"/>
    <w:rsid w:val="00005A52"/>
    <w:rsid w:val="00005FEF"/>
    <w:rsid w:val="0000642F"/>
    <w:rsid w:val="00006583"/>
    <w:rsid w:val="00006C0C"/>
    <w:rsid w:val="00006C69"/>
    <w:rsid w:val="000071CD"/>
    <w:rsid w:val="00007B06"/>
    <w:rsid w:val="00011275"/>
    <w:rsid w:val="00011D26"/>
    <w:rsid w:val="0001271C"/>
    <w:rsid w:val="00012759"/>
    <w:rsid w:val="0001285D"/>
    <w:rsid w:val="00012ED3"/>
    <w:rsid w:val="000134CC"/>
    <w:rsid w:val="000148FF"/>
    <w:rsid w:val="00014D5E"/>
    <w:rsid w:val="00014D9A"/>
    <w:rsid w:val="0001619D"/>
    <w:rsid w:val="000169A7"/>
    <w:rsid w:val="0001733C"/>
    <w:rsid w:val="00017821"/>
    <w:rsid w:val="00017B3C"/>
    <w:rsid w:val="00020A9F"/>
    <w:rsid w:val="00021BC1"/>
    <w:rsid w:val="000226DE"/>
    <w:rsid w:val="00022BD3"/>
    <w:rsid w:val="00022F4E"/>
    <w:rsid w:val="0002442A"/>
    <w:rsid w:val="00024D46"/>
    <w:rsid w:val="00025575"/>
    <w:rsid w:val="0002563C"/>
    <w:rsid w:val="00025CDB"/>
    <w:rsid w:val="00026FFE"/>
    <w:rsid w:val="00027232"/>
    <w:rsid w:val="00027C56"/>
    <w:rsid w:val="00030781"/>
    <w:rsid w:val="000324DC"/>
    <w:rsid w:val="0003387D"/>
    <w:rsid w:val="00033D0C"/>
    <w:rsid w:val="00034106"/>
    <w:rsid w:val="00034965"/>
    <w:rsid w:val="00034F86"/>
    <w:rsid w:val="00035ED7"/>
    <w:rsid w:val="0003661C"/>
    <w:rsid w:val="00036B29"/>
    <w:rsid w:val="00036EEE"/>
    <w:rsid w:val="0003737E"/>
    <w:rsid w:val="00037DDB"/>
    <w:rsid w:val="00040162"/>
    <w:rsid w:val="00040762"/>
    <w:rsid w:val="0004246C"/>
    <w:rsid w:val="000428A0"/>
    <w:rsid w:val="0004348E"/>
    <w:rsid w:val="00045247"/>
    <w:rsid w:val="00046FD2"/>
    <w:rsid w:val="000478D4"/>
    <w:rsid w:val="00047CF3"/>
    <w:rsid w:val="00050EC6"/>
    <w:rsid w:val="00051F20"/>
    <w:rsid w:val="00052E18"/>
    <w:rsid w:val="00053161"/>
    <w:rsid w:val="00054095"/>
    <w:rsid w:val="00055580"/>
    <w:rsid w:val="00055797"/>
    <w:rsid w:val="00056312"/>
    <w:rsid w:val="0005654B"/>
    <w:rsid w:val="00057D1D"/>
    <w:rsid w:val="00057EA8"/>
    <w:rsid w:val="0006039E"/>
    <w:rsid w:val="000606E4"/>
    <w:rsid w:val="00060C48"/>
    <w:rsid w:val="00061F10"/>
    <w:rsid w:val="000626CC"/>
    <w:rsid w:val="0006293B"/>
    <w:rsid w:val="00062A6B"/>
    <w:rsid w:val="000633D3"/>
    <w:rsid w:val="000639DB"/>
    <w:rsid w:val="00064115"/>
    <w:rsid w:val="000654DA"/>
    <w:rsid w:val="000661FC"/>
    <w:rsid w:val="000666D5"/>
    <w:rsid w:val="00066A77"/>
    <w:rsid w:val="00066ADE"/>
    <w:rsid w:val="00066ECF"/>
    <w:rsid w:val="00067490"/>
    <w:rsid w:val="000679E8"/>
    <w:rsid w:val="0007010A"/>
    <w:rsid w:val="0007113A"/>
    <w:rsid w:val="000714CA"/>
    <w:rsid w:val="000718E7"/>
    <w:rsid w:val="00071C0E"/>
    <w:rsid w:val="00071E60"/>
    <w:rsid w:val="00071F84"/>
    <w:rsid w:val="00072187"/>
    <w:rsid w:val="0007268F"/>
    <w:rsid w:val="00073290"/>
    <w:rsid w:val="000734E1"/>
    <w:rsid w:val="00073A55"/>
    <w:rsid w:val="00080B32"/>
    <w:rsid w:val="000810A5"/>
    <w:rsid w:val="00081232"/>
    <w:rsid w:val="0008167C"/>
    <w:rsid w:val="00081AC9"/>
    <w:rsid w:val="00084168"/>
    <w:rsid w:val="00084823"/>
    <w:rsid w:val="00084AA2"/>
    <w:rsid w:val="00085297"/>
    <w:rsid w:val="000872A7"/>
    <w:rsid w:val="00090417"/>
    <w:rsid w:val="00090616"/>
    <w:rsid w:val="000909B0"/>
    <w:rsid w:val="00092167"/>
    <w:rsid w:val="0009234A"/>
    <w:rsid w:val="00093452"/>
    <w:rsid w:val="000936E1"/>
    <w:rsid w:val="00093D3B"/>
    <w:rsid w:val="00093FF7"/>
    <w:rsid w:val="00094253"/>
    <w:rsid w:val="00095C9E"/>
    <w:rsid w:val="00095F5D"/>
    <w:rsid w:val="000966A6"/>
    <w:rsid w:val="000A0319"/>
    <w:rsid w:val="000A0E73"/>
    <w:rsid w:val="000A1516"/>
    <w:rsid w:val="000A20E0"/>
    <w:rsid w:val="000A2BED"/>
    <w:rsid w:val="000A3D59"/>
    <w:rsid w:val="000A466F"/>
    <w:rsid w:val="000A53E4"/>
    <w:rsid w:val="000A6397"/>
    <w:rsid w:val="000A66E1"/>
    <w:rsid w:val="000A67C4"/>
    <w:rsid w:val="000A6CF8"/>
    <w:rsid w:val="000A7E35"/>
    <w:rsid w:val="000B01D5"/>
    <w:rsid w:val="000B06F4"/>
    <w:rsid w:val="000B0882"/>
    <w:rsid w:val="000B2C09"/>
    <w:rsid w:val="000B2E9B"/>
    <w:rsid w:val="000B3212"/>
    <w:rsid w:val="000B351E"/>
    <w:rsid w:val="000B4729"/>
    <w:rsid w:val="000B4E14"/>
    <w:rsid w:val="000B575D"/>
    <w:rsid w:val="000B5914"/>
    <w:rsid w:val="000B6DC0"/>
    <w:rsid w:val="000C10FB"/>
    <w:rsid w:val="000C2171"/>
    <w:rsid w:val="000C29DE"/>
    <w:rsid w:val="000C2AB8"/>
    <w:rsid w:val="000C2DDF"/>
    <w:rsid w:val="000C2FDF"/>
    <w:rsid w:val="000C3D00"/>
    <w:rsid w:val="000C3E36"/>
    <w:rsid w:val="000C4763"/>
    <w:rsid w:val="000C4A67"/>
    <w:rsid w:val="000C5175"/>
    <w:rsid w:val="000C5239"/>
    <w:rsid w:val="000C6499"/>
    <w:rsid w:val="000C6DDC"/>
    <w:rsid w:val="000C7233"/>
    <w:rsid w:val="000C7419"/>
    <w:rsid w:val="000D06B7"/>
    <w:rsid w:val="000D1142"/>
    <w:rsid w:val="000D3D96"/>
    <w:rsid w:val="000D58CE"/>
    <w:rsid w:val="000D5A02"/>
    <w:rsid w:val="000D605C"/>
    <w:rsid w:val="000D66E0"/>
    <w:rsid w:val="000D6A47"/>
    <w:rsid w:val="000D6D5C"/>
    <w:rsid w:val="000D76FC"/>
    <w:rsid w:val="000D7C5F"/>
    <w:rsid w:val="000E0BBB"/>
    <w:rsid w:val="000E0E97"/>
    <w:rsid w:val="000E16D5"/>
    <w:rsid w:val="000E1C51"/>
    <w:rsid w:val="000E26E3"/>
    <w:rsid w:val="000E379F"/>
    <w:rsid w:val="000E5C09"/>
    <w:rsid w:val="000E6DBC"/>
    <w:rsid w:val="000E7991"/>
    <w:rsid w:val="000E7B30"/>
    <w:rsid w:val="000F0510"/>
    <w:rsid w:val="000F0628"/>
    <w:rsid w:val="000F0DA6"/>
    <w:rsid w:val="000F1125"/>
    <w:rsid w:val="000F1D60"/>
    <w:rsid w:val="000F2D6E"/>
    <w:rsid w:val="000F3349"/>
    <w:rsid w:val="000F3F7A"/>
    <w:rsid w:val="000F48E6"/>
    <w:rsid w:val="000F4A04"/>
    <w:rsid w:val="000F658F"/>
    <w:rsid w:val="000F6A22"/>
    <w:rsid w:val="000F7989"/>
    <w:rsid w:val="000F7B1F"/>
    <w:rsid w:val="000F7EC0"/>
    <w:rsid w:val="00101199"/>
    <w:rsid w:val="001014CF"/>
    <w:rsid w:val="001016B2"/>
    <w:rsid w:val="001024D1"/>
    <w:rsid w:val="00103694"/>
    <w:rsid w:val="0010379B"/>
    <w:rsid w:val="00103D65"/>
    <w:rsid w:val="001042EF"/>
    <w:rsid w:val="00104372"/>
    <w:rsid w:val="001050BE"/>
    <w:rsid w:val="001061DB"/>
    <w:rsid w:val="00106F0A"/>
    <w:rsid w:val="0010770F"/>
    <w:rsid w:val="00107DEF"/>
    <w:rsid w:val="00107FDA"/>
    <w:rsid w:val="00110280"/>
    <w:rsid w:val="001107CA"/>
    <w:rsid w:val="00111146"/>
    <w:rsid w:val="00111755"/>
    <w:rsid w:val="001117D4"/>
    <w:rsid w:val="00111AE3"/>
    <w:rsid w:val="00112431"/>
    <w:rsid w:val="00113718"/>
    <w:rsid w:val="0011465F"/>
    <w:rsid w:val="00114DBF"/>
    <w:rsid w:val="00114F3B"/>
    <w:rsid w:val="00115C1E"/>
    <w:rsid w:val="00115E2A"/>
    <w:rsid w:val="00116B10"/>
    <w:rsid w:val="001170B1"/>
    <w:rsid w:val="0011797D"/>
    <w:rsid w:val="00120771"/>
    <w:rsid w:val="00120908"/>
    <w:rsid w:val="00120941"/>
    <w:rsid w:val="001209C8"/>
    <w:rsid w:val="00120E76"/>
    <w:rsid w:val="00122011"/>
    <w:rsid w:val="00122CC0"/>
    <w:rsid w:val="001233B5"/>
    <w:rsid w:val="00123405"/>
    <w:rsid w:val="001239E4"/>
    <w:rsid w:val="00123C79"/>
    <w:rsid w:val="001254B5"/>
    <w:rsid w:val="00125A62"/>
    <w:rsid w:val="00126575"/>
    <w:rsid w:val="0013009A"/>
    <w:rsid w:val="00130765"/>
    <w:rsid w:val="00130B2D"/>
    <w:rsid w:val="00130B89"/>
    <w:rsid w:val="00131519"/>
    <w:rsid w:val="00131978"/>
    <w:rsid w:val="00131F65"/>
    <w:rsid w:val="001321D1"/>
    <w:rsid w:val="001322DB"/>
    <w:rsid w:val="00132C96"/>
    <w:rsid w:val="00132F57"/>
    <w:rsid w:val="0013301B"/>
    <w:rsid w:val="00133736"/>
    <w:rsid w:val="001348A8"/>
    <w:rsid w:val="001348BA"/>
    <w:rsid w:val="00134D87"/>
    <w:rsid w:val="001350D7"/>
    <w:rsid w:val="0013616F"/>
    <w:rsid w:val="0013655A"/>
    <w:rsid w:val="00136C2B"/>
    <w:rsid w:val="001372FC"/>
    <w:rsid w:val="0013787C"/>
    <w:rsid w:val="001378D4"/>
    <w:rsid w:val="00137BF1"/>
    <w:rsid w:val="00140812"/>
    <w:rsid w:val="001409B1"/>
    <w:rsid w:val="00140D91"/>
    <w:rsid w:val="00140E01"/>
    <w:rsid w:val="00141032"/>
    <w:rsid w:val="001416C8"/>
    <w:rsid w:val="00141A2D"/>
    <w:rsid w:val="00141D18"/>
    <w:rsid w:val="001424E4"/>
    <w:rsid w:val="001432DB"/>
    <w:rsid w:val="00143A31"/>
    <w:rsid w:val="00143AE7"/>
    <w:rsid w:val="0014505E"/>
    <w:rsid w:val="0014662D"/>
    <w:rsid w:val="00146757"/>
    <w:rsid w:val="001468AB"/>
    <w:rsid w:val="00146E4C"/>
    <w:rsid w:val="001472D3"/>
    <w:rsid w:val="00150CDA"/>
    <w:rsid w:val="001514E3"/>
    <w:rsid w:val="001525FD"/>
    <w:rsid w:val="00152B9C"/>
    <w:rsid w:val="001534D4"/>
    <w:rsid w:val="0015364E"/>
    <w:rsid w:val="001539B3"/>
    <w:rsid w:val="001543E6"/>
    <w:rsid w:val="001554BA"/>
    <w:rsid w:val="001557E0"/>
    <w:rsid w:val="00155867"/>
    <w:rsid w:val="0015595E"/>
    <w:rsid w:val="00156F3B"/>
    <w:rsid w:val="00157F12"/>
    <w:rsid w:val="00160609"/>
    <w:rsid w:val="001609C7"/>
    <w:rsid w:val="001617E2"/>
    <w:rsid w:val="00161A5E"/>
    <w:rsid w:val="001622A7"/>
    <w:rsid w:val="00166247"/>
    <w:rsid w:val="00166D01"/>
    <w:rsid w:val="00170052"/>
    <w:rsid w:val="001713B4"/>
    <w:rsid w:val="00171C1A"/>
    <w:rsid w:val="001742EF"/>
    <w:rsid w:val="00174BE1"/>
    <w:rsid w:val="00175BB9"/>
    <w:rsid w:val="00175F06"/>
    <w:rsid w:val="0017639A"/>
    <w:rsid w:val="0018009E"/>
    <w:rsid w:val="001810F8"/>
    <w:rsid w:val="00181A7C"/>
    <w:rsid w:val="00181C31"/>
    <w:rsid w:val="00182088"/>
    <w:rsid w:val="001830F6"/>
    <w:rsid w:val="00183FF2"/>
    <w:rsid w:val="00190034"/>
    <w:rsid w:val="0019015D"/>
    <w:rsid w:val="00190741"/>
    <w:rsid w:val="00190D0F"/>
    <w:rsid w:val="00190FF2"/>
    <w:rsid w:val="00191343"/>
    <w:rsid w:val="001914D3"/>
    <w:rsid w:val="00191653"/>
    <w:rsid w:val="00191B47"/>
    <w:rsid w:val="001920E8"/>
    <w:rsid w:val="00194AA5"/>
    <w:rsid w:val="001956BD"/>
    <w:rsid w:val="00195E06"/>
    <w:rsid w:val="00196D2F"/>
    <w:rsid w:val="00196D99"/>
    <w:rsid w:val="001A0F9F"/>
    <w:rsid w:val="001A24F1"/>
    <w:rsid w:val="001A29B2"/>
    <w:rsid w:val="001A2CE2"/>
    <w:rsid w:val="001A35A1"/>
    <w:rsid w:val="001A3F22"/>
    <w:rsid w:val="001A4184"/>
    <w:rsid w:val="001A45AB"/>
    <w:rsid w:val="001A4A89"/>
    <w:rsid w:val="001A52C8"/>
    <w:rsid w:val="001A580E"/>
    <w:rsid w:val="001A612F"/>
    <w:rsid w:val="001A6F9D"/>
    <w:rsid w:val="001B016A"/>
    <w:rsid w:val="001B1574"/>
    <w:rsid w:val="001B18B9"/>
    <w:rsid w:val="001B1AB0"/>
    <w:rsid w:val="001B3276"/>
    <w:rsid w:val="001B3998"/>
    <w:rsid w:val="001B4253"/>
    <w:rsid w:val="001B4C1F"/>
    <w:rsid w:val="001B4E7E"/>
    <w:rsid w:val="001B593C"/>
    <w:rsid w:val="001B5D7B"/>
    <w:rsid w:val="001B6AD7"/>
    <w:rsid w:val="001B6AE1"/>
    <w:rsid w:val="001B6DF3"/>
    <w:rsid w:val="001B6F05"/>
    <w:rsid w:val="001B751A"/>
    <w:rsid w:val="001C027F"/>
    <w:rsid w:val="001C0739"/>
    <w:rsid w:val="001C07DE"/>
    <w:rsid w:val="001C1DAC"/>
    <w:rsid w:val="001C1FA0"/>
    <w:rsid w:val="001C3696"/>
    <w:rsid w:val="001C3BBE"/>
    <w:rsid w:val="001C5B6A"/>
    <w:rsid w:val="001C5D5B"/>
    <w:rsid w:val="001C6DAD"/>
    <w:rsid w:val="001C6E8C"/>
    <w:rsid w:val="001C7A80"/>
    <w:rsid w:val="001D02AA"/>
    <w:rsid w:val="001D08AA"/>
    <w:rsid w:val="001D08C7"/>
    <w:rsid w:val="001D1572"/>
    <w:rsid w:val="001D2321"/>
    <w:rsid w:val="001D3571"/>
    <w:rsid w:val="001D3FB8"/>
    <w:rsid w:val="001D4CED"/>
    <w:rsid w:val="001D5F99"/>
    <w:rsid w:val="001D6DB4"/>
    <w:rsid w:val="001D7A88"/>
    <w:rsid w:val="001D7D4F"/>
    <w:rsid w:val="001E0150"/>
    <w:rsid w:val="001E042F"/>
    <w:rsid w:val="001E1B92"/>
    <w:rsid w:val="001E557D"/>
    <w:rsid w:val="001E6352"/>
    <w:rsid w:val="001E6472"/>
    <w:rsid w:val="001E7C28"/>
    <w:rsid w:val="001F00FB"/>
    <w:rsid w:val="001F0A67"/>
    <w:rsid w:val="001F0B8B"/>
    <w:rsid w:val="001F18EE"/>
    <w:rsid w:val="001F1BCB"/>
    <w:rsid w:val="001F3010"/>
    <w:rsid w:val="001F440D"/>
    <w:rsid w:val="001F4484"/>
    <w:rsid w:val="001F57FF"/>
    <w:rsid w:val="001F70E8"/>
    <w:rsid w:val="001F70FA"/>
    <w:rsid w:val="001F7559"/>
    <w:rsid w:val="001F7DED"/>
    <w:rsid w:val="002002B6"/>
    <w:rsid w:val="0020031F"/>
    <w:rsid w:val="002007CA"/>
    <w:rsid w:val="00200C31"/>
    <w:rsid w:val="002010E2"/>
    <w:rsid w:val="00201418"/>
    <w:rsid w:val="00201E8B"/>
    <w:rsid w:val="00202DA6"/>
    <w:rsid w:val="00205601"/>
    <w:rsid w:val="0020569A"/>
    <w:rsid w:val="00205A68"/>
    <w:rsid w:val="002068CC"/>
    <w:rsid w:val="00206A6B"/>
    <w:rsid w:val="0021004F"/>
    <w:rsid w:val="002100BE"/>
    <w:rsid w:val="00211377"/>
    <w:rsid w:val="00211861"/>
    <w:rsid w:val="00211FD6"/>
    <w:rsid w:val="00212499"/>
    <w:rsid w:val="00212571"/>
    <w:rsid w:val="00213CE6"/>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42D"/>
    <w:rsid w:val="002265D3"/>
    <w:rsid w:val="00226734"/>
    <w:rsid w:val="00226990"/>
    <w:rsid w:val="00226E16"/>
    <w:rsid w:val="002272EE"/>
    <w:rsid w:val="002275AB"/>
    <w:rsid w:val="00230204"/>
    <w:rsid w:val="00230AB6"/>
    <w:rsid w:val="00231B98"/>
    <w:rsid w:val="00233635"/>
    <w:rsid w:val="002336A5"/>
    <w:rsid w:val="002339CC"/>
    <w:rsid w:val="00233AC2"/>
    <w:rsid w:val="00235354"/>
    <w:rsid w:val="00235F05"/>
    <w:rsid w:val="0023663B"/>
    <w:rsid w:val="0023692B"/>
    <w:rsid w:val="00236A62"/>
    <w:rsid w:val="00236EC8"/>
    <w:rsid w:val="002370D5"/>
    <w:rsid w:val="0023728D"/>
    <w:rsid w:val="002376FA"/>
    <w:rsid w:val="00240F65"/>
    <w:rsid w:val="00241308"/>
    <w:rsid w:val="00241865"/>
    <w:rsid w:val="00242012"/>
    <w:rsid w:val="00242719"/>
    <w:rsid w:val="002429C8"/>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3687"/>
    <w:rsid w:val="00254190"/>
    <w:rsid w:val="00254AD9"/>
    <w:rsid w:val="0025525C"/>
    <w:rsid w:val="002571E9"/>
    <w:rsid w:val="00257425"/>
    <w:rsid w:val="00257614"/>
    <w:rsid w:val="0026043A"/>
    <w:rsid w:val="00260A6F"/>
    <w:rsid w:val="00260CA0"/>
    <w:rsid w:val="00261407"/>
    <w:rsid w:val="00261639"/>
    <w:rsid w:val="00261CAD"/>
    <w:rsid w:val="002621AC"/>
    <w:rsid w:val="0026261E"/>
    <w:rsid w:val="002638EA"/>
    <w:rsid w:val="00263963"/>
    <w:rsid w:val="00263A36"/>
    <w:rsid w:val="00264592"/>
    <w:rsid w:val="00264FDC"/>
    <w:rsid w:val="002651CB"/>
    <w:rsid w:val="00265DE4"/>
    <w:rsid w:val="00266852"/>
    <w:rsid w:val="0026694F"/>
    <w:rsid w:val="00266F7D"/>
    <w:rsid w:val="00267797"/>
    <w:rsid w:val="00267831"/>
    <w:rsid w:val="0027097A"/>
    <w:rsid w:val="00271397"/>
    <w:rsid w:val="002720F8"/>
    <w:rsid w:val="002738B3"/>
    <w:rsid w:val="002739E5"/>
    <w:rsid w:val="002748A2"/>
    <w:rsid w:val="00275FAD"/>
    <w:rsid w:val="002779D4"/>
    <w:rsid w:val="0028145E"/>
    <w:rsid w:val="00281587"/>
    <w:rsid w:val="00281604"/>
    <w:rsid w:val="002818AA"/>
    <w:rsid w:val="00281D68"/>
    <w:rsid w:val="00282CE2"/>
    <w:rsid w:val="00282DD8"/>
    <w:rsid w:val="00283753"/>
    <w:rsid w:val="002849B3"/>
    <w:rsid w:val="00284ADD"/>
    <w:rsid w:val="0028552D"/>
    <w:rsid w:val="00285E13"/>
    <w:rsid w:val="00286BE9"/>
    <w:rsid w:val="00286EEE"/>
    <w:rsid w:val="0028726B"/>
    <w:rsid w:val="002876AC"/>
    <w:rsid w:val="00287835"/>
    <w:rsid w:val="002878E7"/>
    <w:rsid w:val="002903FD"/>
    <w:rsid w:val="0029094D"/>
    <w:rsid w:val="00291D0B"/>
    <w:rsid w:val="002925C5"/>
    <w:rsid w:val="00292F30"/>
    <w:rsid w:val="00293868"/>
    <w:rsid w:val="002947EC"/>
    <w:rsid w:val="00295A7E"/>
    <w:rsid w:val="00295A9C"/>
    <w:rsid w:val="002961A5"/>
    <w:rsid w:val="0029740C"/>
    <w:rsid w:val="002A0B04"/>
    <w:rsid w:val="002A0D12"/>
    <w:rsid w:val="002A1A16"/>
    <w:rsid w:val="002A2259"/>
    <w:rsid w:val="002A26D2"/>
    <w:rsid w:val="002A2F09"/>
    <w:rsid w:val="002A37B5"/>
    <w:rsid w:val="002A4BBF"/>
    <w:rsid w:val="002A5B7E"/>
    <w:rsid w:val="002A65D8"/>
    <w:rsid w:val="002A71E6"/>
    <w:rsid w:val="002B21F8"/>
    <w:rsid w:val="002B231E"/>
    <w:rsid w:val="002B2CB8"/>
    <w:rsid w:val="002B3BE8"/>
    <w:rsid w:val="002B3E1A"/>
    <w:rsid w:val="002B44A1"/>
    <w:rsid w:val="002B4643"/>
    <w:rsid w:val="002B56BA"/>
    <w:rsid w:val="002B5797"/>
    <w:rsid w:val="002B6328"/>
    <w:rsid w:val="002B632E"/>
    <w:rsid w:val="002B634A"/>
    <w:rsid w:val="002C08E6"/>
    <w:rsid w:val="002C12F5"/>
    <w:rsid w:val="002C1693"/>
    <w:rsid w:val="002C1838"/>
    <w:rsid w:val="002C187A"/>
    <w:rsid w:val="002C230C"/>
    <w:rsid w:val="002C25F1"/>
    <w:rsid w:val="002C2E4D"/>
    <w:rsid w:val="002C33DE"/>
    <w:rsid w:val="002C40E8"/>
    <w:rsid w:val="002C42C2"/>
    <w:rsid w:val="002C4BF1"/>
    <w:rsid w:val="002C5AA4"/>
    <w:rsid w:val="002C77FA"/>
    <w:rsid w:val="002D0301"/>
    <w:rsid w:val="002D273F"/>
    <w:rsid w:val="002D3251"/>
    <w:rsid w:val="002D3866"/>
    <w:rsid w:val="002D41DC"/>
    <w:rsid w:val="002D46F2"/>
    <w:rsid w:val="002D4820"/>
    <w:rsid w:val="002D51E9"/>
    <w:rsid w:val="002D5E83"/>
    <w:rsid w:val="002D623B"/>
    <w:rsid w:val="002D6345"/>
    <w:rsid w:val="002D7A94"/>
    <w:rsid w:val="002E028F"/>
    <w:rsid w:val="002E093B"/>
    <w:rsid w:val="002E461A"/>
    <w:rsid w:val="002E47E4"/>
    <w:rsid w:val="002E4C07"/>
    <w:rsid w:val="002E4DB2"/>
    <w:rsid w:val="002E4FD1"/>
    <w:rsid w:val="002E531F"/>
    <w:rsid w:val="002E5677"/>
    <w:rsid w:val="002E5D37"/>
    <w:rsid w:val="002E6C08"/>
    <w:rsid w:val="002E6C26"/>
    <w:rsid w:val="002E71BB"/>
    <w:rsid w:val="002E742E"/>
    <w:rsid w:val="002F1025"/>
    <w:rsid w:val="002F1F7A"/>
    <w:rsid w:val="002F23A6"/>
    <w:rsid w:val="002F27B3"/>
    <w:rsid w:val="002F296B"/>
    <w:rsid w:val="002F3D4D"/>
    <w:rsid w:val="002F3FAD"/>
    <w:rsid w:val="002F4529"/>
    <w:rsid w:val="002F4FE2"/>
    <w:rsid w:val="002F5A71"/>
    <w:rsid w:val="002F5EE2"/>
    <w:rsid w:val="002F6471"/>
    <w:rsid w:val="002F649F"/>
    <w:rsid w:val="002F64F2"/>
    <w:rsid w:val="002F66EE"/>
    <w:rsid w:val="002F7934"/>
    <w:rsid w:val="002F7F7D"/>
    <w:rsid w:val="003009D5"/>
    <w:rsid w:val="003010CC"/>
    <w:rsid w:val="00301504"/>
    <w:rsid w:val="0030206B"/>
    <w:rsid w:val="003023DF"/>
    <w:rsid w:val="00302AE8"/>
    <w:rsid w:val="00303439"/>
    <w:rsid w:val="00303CFD"/>
    <w:rsid w:val="00307300"/>
    <w:rsid w:val="00307F6E"/>
    <w:rsid w:val="003103CF"/>
    <w:rsid w:val="00310E0A"/>
    <w:rsid w:val="00310E22"/>
    <w:rsid w:val="00311757"/>
    <w:rsid w:val="00311D20"/>
    <w:rsid w:val="00311F7C"/>
    <w:rsid w:val="00312554"/>
    <w:rsid w:val="0031257C"/>
    <w:rsid w:val="00312B65"/>
    <w:rsid w:val="00315061"/>
    <w:rsid w:val="003152D9"/>
    <w:rsid w:val="0031544F"/>
    <w:rsid w:val="00316803"/>
    <w:rsid w:val="00317B33"/>
    <w:rsid w:val="003202ED"/>
    <w:rsid w:val="00321013"/>
    <w:rsid w:val="00321493"/>
    <w:rsid w:val="00321940"/>
    <w:rsid w:val="00321FFA"/>
    <w:rsid w:val="0032216C"/>
    <w:rsid w:val="0032258C"/>
    <w:rsid w:val="00322AFF"/>
    <w:rsid w:val="0032373C"/>
    <w:rsid w:val="00324D2F"/>
    <w:rsid w:val="00326E88"/>
    <w:rsid w:val="003270E4"/>
    <w:rsid w:val="003270EC"/>
    <w:rsid w:val="00327FE6"/>
    <w:rsid w:val="003304BE"/>
    <w:rsid w:val="00330FC6"/>
    <w:rsid w:val="0033147E"/>
    <w:rsid w:val="00331CE6"/>
    <w:rsid w:val="00332BFC"/>
    <w:rsid w:val="00332C43"/>
    <w:rsid w:val="00334956"/>
    <w:rsid w:val="003351E4"/>
    <w:rsid w:val="00335EDA"/>
    <w:rsid w:val="00335EE9"/>
    <w:rsid w:val="003361DF"/>
    <w:rsid w:val="00336E0F"/>
    <w:rsid w:val="003373C2"/>
    <w:rsid w:val="0033773F"/>
    <w:rsid w:val="00337D13"/>
    <w:rsid w:val="00341CB5"/>
    <w:rsid w:val="00341F9A"/>
    <w:rsid w:val="003425D3"/>
    <w:rsid w:val="00342ACD"/>
    <w:rsid w:val="003430B1"/>
    <w:rsid w:val="00343498"/>
    <w:rsid w:val="00343614"/>
    <w:rsid w:val="00343A26"/>
    <w:rsid w:val="00344576"/>
    <w:rsid w:val="00346314"/>
    <w:rsid w:val="003477AC"/>
    <w:rsid w:val="00347D5B"/>
    <w:rsid w:val="00350E39"/>
    <w:rsid w:val="0035103E"/>
    <w:rsid w:val="00351453"/>
    <w:rsid w:val="00352089"/>
    <w:rsid w:val="00352148"/>
    <w:rsid w:val="003526E1"/>
    <w:rsid w:val="00353C6E"/>
    <w:rsid w:val="00354927"/>
    <w:rsid w:val="003553A2"/>
    <w:rsid w:val="0035731D"/>
    <w:rsid w:val="00360D17"/>
    <w:rsid w:val="003610B1"/>
    <w:rsid w:val="00361938"/>
    <w:rsid w:val="003626DD"/>
    <w:rsid w:val="0036284F"/>
    <w:rsid w:val="00362970"/>
    <w:rsid w:val="003633F3"/>
    <w:rsid w:val="003633FB"/>
    <w:rsid w:val="00363435"/>
    <w:rsid w:val="003648AC"/>
    <w:rsid w:val="00364ED7"/>
    <w:rsid w:val="003652D3"/>
    <w:rsid w:val="00367517"/>
    <w:rsid w:val="00370220"/>
    <w:rsid w:val="00370C47"/>
    <w:rsid w:val="00372E59"/>
    <w:rsid w:val="00372F43"/>
    <w:rsid w:val="00373669"/>
    <w:rsid w:val="00373892"/>
    <w:rsid w:val="00374100"/>
    <w:rsid w:val="00375A17"/>
    <w:rsid w:val="00375AD5"/>
    <w:rsid w:val="00375AFA"/>
    <w:rsid w:val="00376886"/>
    <w:rsid w:val="00377299"/>
    <w:rsid w:val="003773A8"/>
    <w:rsid w:val="0038087C"/>
    <w:rsid w:val="00380DFC"/>
    <w:rsid w:val="00382F0D"/>
    <w:rsid w:val="00383631"/>
    <w:rsid w:val="00384836"/>
    <w:rsid w:val="00384A6F"/>
    <w:rsid w:val="003851E2"/>
    <w:rsid w:val="00385455"/>
    <w:rsid w:val="003865CB"/>
    <w:rsid w:val="003865D7"/>
    <w:rsid w:val="00387297"/>
    <w:rsid w:val="003878BD"/>
    <w:rsid w:val="003901E9"/>
    <w:rsid w:val="00390D51"/>
    <w:rsid w:val="00392140"/>
    <w:rsid w:val="00392192"/>
    <w:rsid w:val="0039271C"/>
    <w:rsid w:val="0039316F"/>
    <w:rsid w:val="00393459"/>
    <w:rsid w:val="00393713"/>
    <w:rsid w:val="00394898"/>
    <w:rsid w:val="00395FBF"/>
    <w:rsid w:val="00396F02"/>
    <w:rsid w:val="00397284"/>
    <w:rsid w:val="00397571"/>
    <w:rsid w:val="00397B6B"/>
    <w:rsid w:val="003A00D5"/>
    <w:rsid w:val="003A0172"/>
    <w:rsid w:val="003A032A"/>
    <w:rsid w:val="003A091A"/>
    <w:rsid w:val="003A1B7C"/>
    <w:rsid w:val="003A2948"/>
    <w:rsid w:val="003A3C8B"/>
    <w:rsid w:val="003A3E9D"/>
    <w:rsid w:val="003A5E5D"/>
    <w:rsid w:val="003A6962"/>
    <w:rsid w:val="003A6A3C"/>
    <w:rsid w:val="003A74A4"/>
    <w:rsid w:val="003B03C8"/>
    <w:rsid w:val="003B0C31"/>
    <w:rsid w:val="003B0F45"/>
    <w:rsid w:val="003B150E"/>
    <w:rsid w:val="003B2FED"/>
    <w:rsid w:val="003B4144"/>
    <w:rsid w:val="003B6FD8"/>
    <w:rsid w:val="003B789E"/>
    <w:rsid w:val="003B7CF3"/>
    <w:rsid w:val="003C0A50"/>
    <w:rsid w:val="003C0BD4"/>
    <w:rsid w:val="003C122A"/>
    <w:rsid w:val="003C140E"/>
    <w:rsid w:val="003C1697"/>
    <w:rsid w:val="003C181C"/>
    <w:rsid w:val="003C1DF1"/>
    <w:rsid w:val="003C2AEA"/>
    <w:rsid w:val="003C36FB"/>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438"/>
    <w:rsid w:val="003D66F6"/>
    <w:rsid w:val="003D6987"/>
    <w:rsid w:val="003D789F"/>
    <w:rsid w:val="003D7FF7"/>
    <w:rsid w:val="003E06F2"/>
    <w:rsid w:val="003E27A0"/>
    <w:rsid w:val="003E3AA7"/>
    <w:rsid w:val="003E43E7"/>
    <w:rsid w:val="003E5C6D"/>
    <w:rsid w:val="003E664F"/>
    <w:rsid w:val="003E67EB"/>
    <w:rsid w:val="003E6AB3"/>
    <w:rsid w:val="003E75A1"/>
    <w:rsid w:val="003E79C0"/>
    <w:rsid w:val="003E7DD4"/>
    <w:rsid w:val="003F11D1"/>
    <w:rsid w:val="003F16EB"/>
    <w:rsid w:val="003F262D"/>
    <w:rsid w:val="003F2644"/>
    <w:rsid w:val="003F26B9"/>
    <w:rsid w:val="003F2DFF"/>
    <w:rsid w:val="003F32CF"/>
    <w:rsid w:val="003F377B"/>
    <w:rsid w:val="003F56F0"/>
    <w:rsid w:val="003F5A57"/>
    <w:rsid w:val="003F5C28"/>
    <w:rsid w:val="003F5F3C"/>
    <w:rsid w:val="003F79CF"/>
    <w:rsid w:val="00400444"/>
    <w:rsid w:val="00400AF3"/>
    <w:rsid w:val="00401043"/>
    <w:rsid w:val="0040134A"/>
    <w:rsid w:val="00402D63"/>
    <w:rsid w:val="00402E1F"/>
    <w:rsid w:val="00403463"/>
    <w:rsid w:val="00404272"/>
    <w:rsid w:val="00404348"/>
    <w:rsid w:val="004043C5"/>
    <w:rsid w:val="00405604"/>
    <w:rsid w:val="0040597B"/>
    <w:rsid w:val="004067D8"/>
    <w:rsid w:val="00410A55"/>
    <w:rsid w:val="00410C8A"/>
    <w:rsid w:val="004115D3"/>
    <w:rsid w:val="00411801"/>
    <w:rsid w:val="004119D1"/>
    <w:rsid w:val="00412528"/>
    <w:rsid w:val="00412F78"/>
    <w:rsid w:val="00413402"/>
    <w:rsid w:val="00414421"/>
    <w:rsid w:val="004145A8"/>
    <w:rsid w:val="00415001"/>
    <w:rsid w:val="004153F1"/>
    <w:rsid w:val="0041684F"/>
    <w:rsid w:val="0041753C"/>
    <w:rsid w:val="0041774D"/>
    <w:rsid w:val="00417C08"/>
    <w:rsid w:val="0042249B"/>
    <w:rsid w:val="00422547"/>
    <w:rsid w:val="00422F91"/>
    <w:rsid w:val="00423852"/>
    <w:rsid w:val="00423FE9"/>
    <w:rsid w:val="004243B0"/>
    <w:rsid w:val="004243F7"/>
    <w:rsid w:val="00424726"/>
    <w:rsid w:val="00425668"/>
    <w:rsid w:val="00425C58"/>
    <w:rsid w:val="00425D1F"/>
    <w:rsid w:val="004272DB"/>
    <w:rsid w:val="004274AF"/>
    <w:rsid w:val="00427731"/>
    <w:rsid w:val="004277BC"/>
    <w:rsid w:val="00430279"/>
    <w:rsid w:val="0043048A"/>
    <w:rsid w:val="004309E1"/>
    <w:rsid w:val="00431197"/>
    <w:rsid w:val="004313E3"/>
    <w:rsid w:val="0043165B"/>
    <w:rsid w:val="00434026"/>
    <w:rsid w:val="00435019"/>
    <w:rsid w:val="0043522A"/>
    <w:rsid w:val="004356AF"/>
    <w:rsid w:val="00435BE3"/>
    <w:rsid w:val="00437F9F"/>
    <w:rsid w:val="00440B2D"/>
    <w:rsid w:val="00440C6F"/>
    <w:rsid w:val="00441D5A"/>
    <w:rsid w:val="00442418"/>
    <w:rsid w:val="0044615D"/>
    <w:rsid w:val="0044732A"/>
    <w:rsid w:val="004476EB"/>
    <w:rsid w:val="00447C7A"/>
    <w:rsid w:val="00447E7D"/>
    <w:rsid w:val="004506F5"/>
    <w:rsid w:val="004508EA"/>
    <w:rsid w:val="00450A67"/>
    <w:rsid w:val="0045366D"/>
    <w:rsid w:val="00454059"/>
    <w:rsid w:val="0045452C"/>
    <w:rsid w:val="0045455E"/>
    <w:rsid w:val="00454A75"/>
    <w:rsid w:val="00456461"/>
    <w:rsid w:val="004605DD"/>
    <w:rsid w:val="0046089F"/>
    <w:rsid w:val="0046149C"/>
    <w:rsid w:val="00462546"/>
    <w:rsid w:val="00462575"/>
    <w:rsid w:val="004639F6"/>
    <w:rsid w:val="00463FA5"/>
    <w:rsid w:val="00465737"/>
    <w:rsid w:val="00465B5D"/>
    <w:rsid w:val="004665E5"/>
    <w:rsid w:val="00466DE8"/>
    <w:rsid w:val="004678D9"/>
    <w:rsid w:val="0047000F"/>
    <w:rsid w:val="004705C5"/>
    <w:rsid w:val="00470A7E"/>
    <w:rsid w:val="00470E03"/>
    <w:rsid w:val="00471684"/>
    <w:rsid w:val="00472675"/>
    <w:rsid w:val="00473FF0"/>
    <w:rsid w:val="00474414"/>
    <w:rsid w:val="00474F36"/>
    <w:rsid w:val="00475610"/>
    <w:rsid w:val="004765A8"/>
    <w:rsid w:val="0047799F"/>
    <w:rsid w:val="00477D99"/>
    <w:rsid w:val="00477EE8"/>
    <w:rsid w:val="004801C6"/>
    <w:rsid w:val="0048026B"/>
    <w:rsid w:val="0048098E"/>
    <w:rsid w:val="00480A73"/>
    <w:rsid w:val="00480BF5"/>
    <w:rsid w:val="00481199"/>
    <w:rsid w:val="00481220"/>
    <w:rsid w:val="00482030"/>
    <w:rsid w:val="00482974"/>
    <w:rsid w:val="00483110"/>
    <w:rsid w:val="00483254"/>
    <w:rsid w:val="00484802"/>
    <w:rsid w:val="004851B3"/>
    <w:rsid w:val="0048606F"/>
    <w:rsid w:val="00486242"/>
    <w:rsid w:val="004862D5"/>
    <w:rsid w:val="00487028"/>
    <w:rsid w:val="0049129B"/>
    <w:rsid w:val="00491E73"/>
    <w:rsid w:val="00492537"/>
    <w:rsid w:val="00492851"/>
    <w:rsid w:val="00492BED"/>
    <w:rsid w:val="00493E5D"/>
    <w:rsid w:val="00494A3B"/>
    <w:rsid w:val="00495D7E"/>
    <w:rsid w:val="0049687E"/>
    <w:rsid w:val="00496A6D"/>
    <w:rsid w:val="00496EC3"/>
    <w:rsid w:val="00497265"/>
    <w:rsid w:val="00497578"/>
    <w:rsid w:val="00497692"/>
    <w:rsid w:val="004A0F99"/>
    <w:rsid w:val="004A15B0"/>
    <w:rsid w:val="004A22DB"/>
    <w:rsid w:val="004A33D4"/>
    <w:rsid w:val="004A3605"/>
    <w:rsid w:val="004A39D1"/>
    <w:rsid w:val="004A479F"/>
    <w:rsid w:val="004A4E98"/>
    <w:rsid w:val="004A57E9"/>
    <w:rsid w:val="004A5B2F"/>
    <w:rsid w:val="004A5ED0"/>
    <w:rsid w:val="004A6060"/>
    <w:rsid w:val="004A65E7"/>
    <w:rsid w:val="004A6EC2"/>
    <w:rsid w:val="004B04E6"/>
    <w:rsid w:val="004B1289"/>
    <w:rsid w:val="004B1FC0"/>
    <w:rsid w:val="004B47C5"/>
    <w:rsid w:val="004B6163"/>
    <w:rsid w:val="004B73DF"/>
    <w:rsid w:val="004B7655"/>
    <w:rsid w:val="004B76DC"/>
    <w:rsid w:val="004B7732"/>
    <w:rsid w:val="004B7B73"/>
    <w:rsid w:val="004B7FC6"/>
    <w:rsid w:val="004C0BE2"/>
    <w:rsid w:val="004C1E6F"/>
    <w:rsid w:val="004C2B12"/>
    <w:rsid w:val="004C3325"/>
    <w:rsid w:val="004C430D"/>
    <w:rsid w:val="004C4658"/>
    <w:rsid w:val="004C51AB"/>
    <w:rsid w:val="004C57A3"/>
    <w:rsid w:val="004C59B9"/>
    <w:rsid w:val="004C5B83"/>
    <w:rsid w:val="004D0D5F"/>
    <w:rsid w:val="004D1300"/>
    <w:rsid w:val="004D20AF"/>
    <w:rsid w:val="004D33DC"/>
    <w:rsid w:val="004D3E12"/>
    <w:rsid w:val="004D4798"/>
    <w:rsid w:val="004D48EE"/>
    <w:rsid w:val="004D5033"/>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709"/>
    <w:rsid w:val="004E6A73"/>
    <w:rsid w:val="004E6BDC"/>
    <w:rsid w:val="004F04DB"/>
    <w:rsid w:val="004F0867"/>
    <w:rsid w:val="004F2104"/>
    <w:rsid w:val="004F2C3F"/>
    <w:rsid w:val="004F4421"/>
    <w:rsid w:val="004F53CA"/>
    <w:rsid w:val="004F56A6"/>
    <w:rsid w:val="004F5863"/>
    <w:rsid w:val="004F5B65"/>
    <w:rsid w:val="004F611D"/>
    <w:rsid w:val="004F6366"/>
    <w:rsid w:val="004F6ACE"/>
    <w:rsid w:val="004F6AF9"/>
    <w:rsid w:val="004F7C18"/>
    <w:rsid w:val="004F7E56"/>
    <w:rsid w:val="005011BA"/>
    <w:rsid w:val="005012AB"/>
    <w:rsid w:val="005018A2"/>
    <w:rsid w:val="00502DCA"/>
    <w:rsid w:val="0050306A"/>
    <w:rsid w:val="005041F1"/>
    <w:rsid w:val="00504467"/>
    <w:rsid w:val="00504FD3"/>
    <w:rsid w:val="00505200"/>
    <w:rsid w:val="00506371"/>
    <w:rsid w:val="00506759"/>
    <w:rsid w:val="00507983"/>
    <w:rsid w:val="0051094F"/>
    <w:rsid w:val="00510E28"/>
    <w:rsid w:val="00513168"/>
    <w:rsid w:val="00513B0B"/>
    <w:rsid w:val="00513DB5"/>
    <w:rsid w:val="005143C4"/>
    <w:rsid w:val="00514858"/>
    <w:rsid w:val="00514A20"/>
    <w:rsid w:val="005158E0"/>
    <w:rsid w:val="005164A1"/>
    <w:rsid w:val="00516FF2"/>
    <w:rsid w:val="005171C9"/>
    <w:rsid w:val="00522769"/>
    <w:rsid w:val="00522E84"/>
    <w:rsid w:val="00523979"/>
    <w:rsid w:val="00523AB5"/>
    <w:rsid w:val="00523ABA"/>
    <w:rsid w:val="005240AD"/>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24"/>
    <w:rsid w:val="00541B56"/>
    <w:rsid w:val="005423F1"/>
    <w:rsid w:val="00542936"/>
    <w:rsid w:val="00542D36"/>
    <w:rsid w:val="00542E7B"/>
    <w:rsid w:val="005434C6"/>
    <w:rsid w:val="00543786"/>
    <w:rsid w:val="005445AE"/>
    <w:rsid w:val="00546693"/>
    <w:rsid w:val="0054722C"/>
    <w:rsid w:val="00547445"/>
    <w:rsid w:val="00547E84"/>
    <w:rsid w:val="0055026D"/>
    <w:rsid w:val="005509D3"/>
    <w:rsid w:val="00550A94"/>
    <w:rsid w:val="00550D6A"/>
    <w:rsid w:val="00551522"/>
    <w:rsid w:val="00551B02"/>
    <w:rsid w:val="005523EB"/>
    <w:rsid w:val="00552913"/>
    <w:rsid w:val="005533AB"/>
    <w:rsid w:val="0055430D"/>
    <w:rsid w:val="00555817"/>
    <w:rsid w:val="00556287"/>
    <w:rsid w:val="00556872"/>
    <w:rsid w:val="00557309"/>
    <w:rsid w:val="00557376"/>
    <w:rsid w:val="005603FB"/>
    <w:rsid w:val="005608CB"/>
    <w:rsid w:val="00560CF8"/>
    <w:rsid w:val="00561122"/>
    <w:rsid w:val="00562178"/>
    <w:rsid w:val="00562398"/>
    <w:rsid w:val="005640DB"/>
    <w:rsid w:val="005642D9"/>
    <w:rsid w:val="00564400"/>
    <w:rsid w:val="00564C86"/>
    <w:rsid w:val="00565537"/>
    <w:rsid w:val="00565F3C"/>
    <w:rsid w:val="0056636A"/>
    <w:rsid w:val="00566669"/>
    <w:rsid w:val="0056677C"/>
    <w:rsid w:val="00566ADD"/>
    <w:rsid w:val="00566EBA"/>
    <w:rsid w:val="00567872"/>
    <w:rsid w:val="00570EF9"/>
    <w:rsid w:val="00573A34"/>
    <w:rsid w:val="00573A3D"/>
    <w:rsid w:val="00573EA0"/>
    <w:rsid w:val="00574748"/>
    <w:rsid w:val="00574E26"/>
    <w:rsid w:val="005750E2"/>
    <w:rsid w:val="0057549D"/>
    <w:rsid w:val="00575F2F"/>
    <w:rsid w:val="00575F67"/>
    <w:rsid w:val="005764D2"/>
    <w:rsid w:val="00576FB4"/>
    <w:rsid w:val="00577758"/>
    <w:rsid w:val="00577857"/>
    <w:rsid w:val="00577A92"/>
    <w:rsid w:val="00577DC8"/>
    <w:rsid w:val="0058238E"/>
    <w:rsid w:val="005827D0"/>
    <w:rsid w:val="00582828"/>
    <w:rsid w:val="0058442B"/>
    <w:rsid w:val="00585533"/>
    <w:rsid w:val="00585F44"/>
    <w:rsid w:val="00586554"/>
    <w:rsid w:val="0058658B"/>
    <w:rsid w:val="00586FB0"/>
    <w:rsid w:val="00587C0F"/>
    <w:rsid w:val="00587E79"/>
    <w:rsid w:val="00590261"/>
    <w:rsid w:val="005909ED"/>
    <w:rsid w:val="00590BE5"/>
    <w:rsid w:val="0059161E"/>
    <w:rsid w:val="00592CD3"/>
    <w:rsid w:val="00593F25"/>
    <w:rsid w:val="0059480A"/>
    <w:rsid w:val="00594E9D"/>
    <w:rsid w:val="005953A1"/>
    <w:rsid w:val="00595E01"/>
    <w:rsid w:val="005962C4"/>
    <w:rsid w:val="00596635"/>
    <w:rsid w:val="00596819"/>
    <w:rsid w:val="005968B6"/>
    <w:rsid w:val="00596C60"/>
    <w:rsid w:val="00596CDB"/>
    <w:rsid w:val="00597048"/>
    <w:rsid w:val="005976BB"/>
    <w:rsid w:val="005977E5"/>
    <w:rsid w:val="005A0156"/>
    <w:rsid w:val="005A12F8"/>
    <w:rsid w:val="005A1618"/>
    <w:rsid w:val="005A1F64"/>
    <w:rsid w:val="005A213E"/>
    <w:rsid w:val="005A2AFC"/>
    <w:rsid w:val="005A4E68"/>
    <w:rsid w:val="005A4FAD"/>
    <w:rsid w:val="005A544E"/>
    <w:rsid w:val="005A5DA1"/>
    <w:rsid w:val="005A662B"/>
    <w:rsid w:val="005A72FE"/>
    <w:rsid w:val="005A7B0D"/>
    <w:rsid w:val="005B0A7D"/>
    <w:rsid w:val="005B27F0"/>
    <w:rsid w:val="005B3094"/>
    <w:rsid w:val="005B3A52"/>
    <w:rsid w:val="005B43A4"/>
    <w:rsid w:val="005B4DFD"/>
    <w:rsid w:val="005B5952"/>
    <w:rsid w:val="005B5BFD"/>
    <w:rsid w:val="005B623B"/>
    <w:rsid w:val="005B6A9B"/>
    <w:rsid w:val="005B6D6F"/>
    <w:rsid w:val="005B730F"/>
    <w:rsid w:val="005B7826"/>
    <w:rsid w:val="005B7E10"/>
    <w:rsid w:val="005C0EB3"/>
    <w:rsid w:val="005C29B7"/>
    <w:rsid w:val="005C3826"/>
    <w:rsid w:val="005C39D8"/>
    <w:rsid w:val="005C3D1C"/>
    <w:rsid w:val="005C3EEA"/>
    <w:rsid w:val="005C4EDA"/>
    <w:rsid w:val="005C62BF"/>
    <w:rsid w:val="005C67D7"/>
    <w:rsid w:val="005C7EC0"/>
    <w:rsid w:val="005D01CB"/>
    <w:rsid w:val="005D1C4B"/>
    <w:rsid w:val="005D2823"/>
    <w:rsid w:val="005D2BC6"/>
    <w:rsid w:val="005D2EE9"/>
    <w:rsid w:val="005D36E1"/>
    <w:rsid w:val="005D37F8"/>
    <w:rsid w:val="005D43FD"/>
    <w:rsid w:val="005D4446"/>
    <w:rsid w:val="005D4779"/>
    <w:rsid w:val="005D65D3"/>
    <w:rsid w:val="005D6C0E"/>
    <w:rsid w:val="005D6CE7"/>
    <w:rsid w:val="005D7E37"/>
    <w:rsid w:val="005E189D"/>
    <w:rsid w:val="005E2A06"/>
    <w:rsid w:val="005E2F70"/>
    <w:rsid w:val="005E3216"/>
    <w:rsid w:val="005E5C5D"/>
    <w:rsid w:val="005E609F"/>
    <w:rsid w:val="005E6539"/>
    <w:rsid w:val="005E70EE"/>
    <w:rsid w:val="005F0728"/>
    <w:rsid w:val="005F0F5A"/>
    <w:rsid w:val="005F1D14"/>
    <w:rsid w:val="005F1D26"/>
    <w:rsid w:val="005F227D"/>
    <w:rsid w:val="005F2D7A"/>
    <w:rsid w:val="005F3496"/>
    <w:rsid w:val="005F4139"/>
    <w:rsid w:val="005F4538"/>
    <w:rsid w:val="005F55FF"/>
    <w:rsid w:val="005F62EF"/>
    <w:rsid w:val="005F635B"/>
    <w:rsid w:val="005F66BB"/>
    <w:rsid w:val="005F7325"/>
    <w:rsid w:val="005F7B59"/>
    <w:rsid w:val="005F7E78"/>
    <w:rsid w:val="006000A6"/>
    <w:rsid w:val="00600631"/>
    <w:rsid w:val="00600A83"/>
    <w:rsid w:val="00601273"/>
    <w:rsid w:val="00601CC9"/>
    <w:rsid w:val="00602460"/>
    <w:rsid w:val="006040A1"/>
    <w:rsid w:val="00604738"/>
    <w:rsid w:val="006047A9"/>
    <w:rsid w:val="00604996"/>
    <w:rsid w:val="006063B8"/>
    <w:rsid w:val="006068E7"/>
    <w:rsid w:val="00606FC0"/>
    <w:rsid w:val="0061097E"/>
    <w:rsid w:val="00610DFE"/>
    <w:rsid w:val="00610EAF"/>
    <w:rsid w:val="00610F68"/>
    <w:rsid w:val="006110F0"/>
    <w:rsid w:val="00611443"/>
    <w:rsid w:val="006128BD"/>
    <w:rsid w:val="0061316B"/>
    <w:rsid w:val="00613FEF"/>
    <w:rsid w:val="006144E3"/>
    <w:rsid w:val="00614653"/>
    <w:rsid w:val="00614DF2"/>
    <w:rsid w:val="00615337"/>
    <w:rsid w:val="00615731"/>
    <w:rsid w:val="006177E7"/>
    <w:rsid w:val="00617BC7"/>
    <w:rsid w:val="00620BFC"/>
    <w:rsid w:val="00621163"/>
    <w:rsid w:val="00621ACD"/>
    <w:rsid w:val="00621F17"/>
    <w:rsid w:val="00622238"/>
    <w:rsid w:val="006224D4"/>
    <w:rsid w:val="00622B97"/>
    <w:rsid w:val="00625258"/>
    <w:rsid w:val="0062586D"/>
    <w:rsid w:val="006259E2"/>
    <w:rsid w:val="00625ADE"/>
    <w:rsid w:val="00625C63"/>
    <w:rsid w:val="00626118"/>
    <w:rsid w:val="0062643F"/>
    <w:rsid w:val="006266ED"/>
    <w:rsid w:val="00626CC0"/>
    <w:rsid w:val="00626CED"/>
    <w:rsid w:val="00627449"/>
    <w:rsid w:val="006275E6"/>
    <w:rsid w:val="006303C2"/>
    <w:rsid w:val="006304C7"/>
    <w:rsid w:val="0063116A"/>
    <w:rsid w:val="00631681"/>
    <w:rsid w:val="00632561"/>
    <w:rsid w:val="0063305C"/>
    <w:rsid w:val="006356C6"/>
    <w:rsid w:val="00636424"/>
    <w:rsid w:val="006364B3"/>
    <w:rsid w:val="00636EB8"/>
    <w:rsid w:val="00636EEB"/>
    <w:rsid w:val="00641EBD"/>
    <w:rsid w:val="00642261"/>
    <w:rsid w:val="0064292A"/>
    <w:rsid w:val="006437C7"/>
    <w:rsid w:val="00643D82"/>
    <w:rsid w:val="00644E84"/>
    <w:rsid w:val="006457C0"/>
    <w:rsid w:val="0064627B"/>
    <w:rsid w:val="00646841"/>
    <w:rsid w:val="00647037"/>
    <w:rsid w:val="0065062E"/>
    <w:rsid w:val="006509B4"/>
    <w:rsid w:val="00650E60"/>
    <w:rsid w:val="00652628"/>
    <w:rsid w:val="00653566"/>
    <w:rsid w:val="00653CD4"/>
    <w:rsid w:val="00653FF7"/>
    <w:rsid w:val="00654132"/>
    <w:rsid w:val="0065429D"/>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6191"/>
    <w:rsid w:val="006674FC"/>
    <w:rsid w:val="006678B2"/>
    <w:rsid w:val="00667A99"/>
    <w:rsid w:val="00667F44"/>
    <w:rsid w:val="00667F76"/>
    <w:rsid w:val="00670B12"/>
    <w:rsid w:val="0067122D"/>
    <w:rsid w:val="006713CB"/>
    <w:rsid w:val="006715EA"/>
    <w:rsid w:val="00671FF2"/>
    <w:rsid w:val="00672C38"/>
    <w:rsid w:val="006732B9"/>
    <w:rsid w:val="00673DFC"/>
    <w:rsid w:val="00675618"/>
    <w:rsid w:val="00675C02"/>
    <w:rsid w:val="00676687"/>
    <w:rsid w:val="00676816"/>
    <w:rsid w:val="00676996"/>
    <w:rsid w:val="00676CEF"/>
    <w:rsid w:val="00677817"/>
    <w:rsid w:val="00677CEB"/>
    <w:rsid w:val="006810D3"/>
    <w:rsid w:val="00681949"/>
    <w:rsid w:val="0068453E"/>
    <w:rsid w:val="00685071"/>
    <w:rsid w:val="006854EF"/>
    <w:rsid w:val="00687E94"/>
    <w:rsid w:val="0069061F"/>
    <w:rsid w:val="006911D1"/>
    <w:rsid w:val="00691931"/>
    <w:rsid w:val="00692006"/>
    <w:rsid w:val="00693663"/>
    <w:rsid w:val="00693699"/>
    <w:rsid w:val="0069438A"/>
    <w:rsid w:val="00694562"/>
    <w:rsid w:val="0069502D"/>
    <w:rsid w:val="006974A4"/>
    <w:rsid w:val="006979B1"/>
    <w:rsid w:val="006A06CE"/>
    <w:rsid w:val="006A1AAC"/>
    <w:rsid w:val="006A1E47"/>
    <w:rsid w:val="006A3B25"/>
    <w:rsid w:val="006A59CE"/>
    <w:rsid w:val="006A5CCE"/>
    <w:rsid w:val="006A5F8D"/>
    <w:rsid w:val="006A6DC3"/>
    <w:rsid w:val="006A6F03"/>
    <w:rsid w:val="006A71A8"/>
    <w:rsid w:val="006A79D8"/>
    <w:rsid w:val="006B03C6"/>
    <w:rsid w:val="006B04FB"/>
    <w:rsid w:val="006B06DB"/>
    <w:rsid w:val="006B22AB"/>
    <w:rsid w:val="006B273B"/>
    <w:rsid w:val="006B2A94"/>
    <w:rsid w:val="006B5745"/>
    <w:rsid w:val="006B59FA"/>
    <w:rsid w:val="006B5D83"/>
    <w:rsid w:val="006B5E8C"/>
    <w:rsid w:val="006B63EE"/>
    <w:rsid w:val="006B6DB5"/>
    <w:rsid w:val="006B7472"/>
    <w:rsid w:val="006B7793"/>
    <w:rsid w:val="006B79B2"/>
    <w:rsid w:val="006B79E4"/>
    <w:rsid w:val="006C2385"/>
    <w:rsid w:val="006C2608"/>
    <w:rsid w:val="006C3B27"/>
    <w:rsid w:val="006C4385"/>
    <w:rsid w:val="006C4798"/>
    <w:rsid w:val="006C5AF8"/>
    <w:rsid w:val="006C69C1"/>
    <w:rsid w:val="006C6ED3"/>
    <w:rsid w:val="006C7C28"/>
    <w:rsid w:val="006D013F"/>
    <w:rsid w:val="006D03D8"/>
    <w:rsid w:val="006D0D31"/>
    <w:rsid w:val="006D0ED8"/>
    <w:rsid w:val="006D18E8"/>
    <w:rsid w:val="006D1B06"/>
    <w:rsid w:val="006D1C64"/>
    <w:rsid w:val="006D2C25"/>
    <w:rsid w:val="006D4082"/>
    <w:rsid w:val="006D40DA"/>
    <w:rsid w:val="006D5281"/>
    <w:rsid w:val="006D5F35"/>
    <w:rsid w:val="006D6235"/>
    <w:rsid w:val="006D6632"/>
    <w:rsid w:val="006D767F"/>
    <w:rsid w:val="006E0585"/>
    <w:rsid w:val="006E0A9A"/>
    <w:rsid w:val="006E0F0B"/>
    <w:rsid w:val="006E1058"/>
    <w:rsid w:val="006E241F"/>
    <w:rsid w:val="006E4369"/>
    <w:rsid w:val="006E4FAA"/>
    <w:rsid w:val="006E5101"/>
    <w:rsid w:val="006E526C"/>
    <w:rsid w:val="006E6763"/>
    <w:rsid w:val="006E6D8C"/>
    <w:rsid w:val="006E76BB"/>
    <w:rsid w:val="006F032D"/>
    <w:rsid w:val="006F04CC"/>
    <w:rsid w:val="006F0DFB"/>
    <w:rsid w:val="006F22EF"/>
    <w:rsid w:val="006F3842"/>
    <w:rsid w:val="006F3C4E"/>
    <w:rsid w:val="006F4247"/>
    <w:rsid w:val="006F6F9B"/>
    <w:rsid w:val="006F76D4"/>
    <w:rsid w:val="006F7D23"/>
    <w:rsid w:val="007004A9"/>
    <w:rsid w:val="0070099B"/>
    <w:rsid w:val="00702A2D"/>
    <w:rsid w:val="007032EC"/>
    <w:rsid w:val="0070394C"/>
    <w:rsid w:val="00703A9D"/>
    <w:rsid w:val="00703C09"/>
    <w:rsid w:val="00703F82"/>
    <w:rsid w:val="00704942"/>
    <w:rsid w:val="00706D13"/>
    <w:rsid w:val="00706DDA"/>
    <w:rsid w:val="007074BE"/>
    <w:rsid w:val="00707BAE"/>
    <w:rsid w:val="00707DB7"/>
    <w:rsid w:val="00707EA8"/>
    <w:rsid w:val="00707FB5"/>
    <w:rsid w:val="007114CE"/>
    <w:rsid w:val="007117BB"/>
    <w:rsid w:val="00711A57"/>
    <w:rsid w:val="00711D93"/>
    <w:rsid w:val="00712355"/>
    <w:rsid w:val="00712786"/>
    <w:rsid w:val="00712CD8"/>
    <w:rsid w:val="00713312"/>
    <w:rsid w:val="0071387A"/>
    <w:rsid w:val="00714394"/>
    <w:rsid w:val="00714CE2"/>
    <w:rsid w:val="00715265"/>
    <w:rsid w:val="00715B4F"/>
    <w:rsid w:val="007168A7"/>
    <w:rsid w:val="00717115"/>
    <w:rsid w:val="00720A3B"/>
    <w:rsid w:val="00720CA1"/>
    <w:rsid w:val="00721766"/>
    <w:rsid w:val="00721E3B"/>
    <w:rsid w:val="0072217B"/>
    <w:rsid w:val="007226EE"/>
    <w:rsid w:val="00723177"/>
    <w:rsid w:val="007234FA"/>
    <w:rsid w:val="0072366A"/>
    <w:rsid w:val="007240AB"/>
    <w:rsid w:val="00724127"/>
    <w:rsid w:val="007249F2"/>
    <w:rsid w:val="00724CA2"/>
    <w:rsid w:val="00725E85"/>
    <w:rsid w:val="0073000A"/>
    <w:rsid w:val="00731944"/>
    <w:rsid w:val="00731DD0"/>
    <w:rsid w:val="007328C3"/>
    <w:rsid w:val="00732B84"/>
    <w:rsid w:val="007345E4"/>
    <w:rsid w:val="00734E3E"/>
    <w:rsid w:val="0073540F"/>
    <w:rsid w:val="007356FD"/>
    <w:rsid w:val="00736890"/>
    <w:rsid w:val="00737C05"/>
    <w:rsid w:val="00740449"/>
    <w:rsid w:val="00740C46"/>
    <w:rsid w:val="00740DD1"/>
    <w:rsid w:val="0074176D"/>
    <w:rsid w:val="00741C16"/>
    <w:rsid w:val="00741DF8"/>
    <w:rsid w:val="00741FAB"/>
    <w:rsid w:val="00742D85"/>
    <w:rsid w:val="0074307C"/>
    <w:rsid w:val="007450A6"/>
    <w:rsid w:val="00745457"/>
    <w:rsid w:val="00745AFF"/>
    <w:rsid w:val="00746F1A"/>
    <w:rsid w:val="00750385"/>
    <w:rsid w:val="0075045C"/>
    <w:rsid w:val="007509CC"/>
    <w:rsid w:val="00751421"/>
    <w:rsid w:val="00751551"/>
    <w:rsid w:val="00751618"/>
    <w:rsid w:val="00751759"/>
    <w:rsid w:val="00752B53"/>
    <w:rsid w:val="00752DD9"/>
    <w:rsid w:val="00752E6E"/>
    <w:rsid w:val="00753406"/>
    <w:rsid w:val="007538DB"/>
    <w:rsid w:val="00753D4B"/>
    <w:rsid w:val="00754D67"/>
    <w:rsid w:val="00755483"/>
    <w:rsid w:val="00755C18"/>
    <w:rsid w:val="00755C5E"/>
    <w:rsid w:val="00760921"/>
    <w:rsid w:val="007609C4"/>
    <w:rsid w:val="00760B37"/>
    <w:rsid w:val="00760E53"/>
    <w:rsid w:val="00760E6A"/>
    <w:rsid w:val="00761061"/>
    <w:rsid w:val="007614D8"/>
    <w:rsid w:val="0076150D"/>
    <w:rsid w:val="00761E35"/>
    <w:rsid w:val="007632C5"/>
    <w:rsid w:val="007644E3"/>
    <w:rsid w:val="0076537D"/>
    <w:rsid w:val="007653EB"/>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5BDA"/>
    <w:rsid w:val="00776B94"/>
    <w:rsid w:val="00776DA2"/>
    <w:rsid w:val="0077725A"/>
    <w:rsid w:val="00777685"/>
    <w:rsid w:val="00777883"/>
    <w:rsid w:val="00777AE5"/>
    <w:rsid w:val="00777D19"/>
    <w:rsid w:val="00780BC0"/>
    <w:rsid w:val="00781A28"/>
    <w:rsid w:val="007824A7"/>
    <w:rsid w:val="0078253F"/>
    <w:rsid w:val="00783B29"/>
    <w:rsid w:val="0078496E"/>
    <w:rsid w:val="00785311"/>
    <w:rsid w:val="0078571F"/>
    <w:rsid w:val="00785794"/>
    <w:rsid w:val="007860C7"/>
    <w:rsid w:val="0078651C"/>
    <w:rsid w:val="00786D36"/>
    <w:rsid w:val="00790632"/>
    <w:rsid w:val="00791A11"/>
    <w:rsid w:val="00791D3A"/>
    <w:rsid w:val="00791F18"/>
    <w:rsid w:val="0079235C"/>
    <w:rsid w:val="007927C0"/>
    <w:rsid w:val="007934AE"/>
    <w:rsid w:val="007938AB"/>
    <w:rsid w:val="007952EC"/>
    <w:rsid w:val="00795846"/>
    <w:rsid w:val="007958A2"/>
    <w:rsid w:val="00795F3F"/>
    <w:rsid w:val="007962FF"/>
    <w:rsid w:val="0079791B"/>
    <w:rsid w:val="00797A84"/>
    <w:rsid w:val="007A0187"/>
    <w:rsid w:val="007A1A35"/>
    <w:rsid w:val="007A248E"/>
    <w:rsid w:val="007A24CC"/>
    <w:rsid w:val="007A2DA3"/>
    <w:rsid w:val="007A3244"/>
    <w:rsid w:val="007A37B4"/>
    <w:rsid w:val="007A3CD6"/>
    <w:rsid w:val="007A4372"/>
    <w:rsid w:val="007A547D"/>
    <w:rsid w:val="007A584E"/>
    <w:rsid w:val="007A592D"/>
    <w:rsid w:val="007A6363"/>
    <w:rsid w:val="007A6435"/>
    <w:rsid w:val="007A6E37"/>
    <w:rsid w:val="007A7A1E"/>
    <w:rsid w:val="007B0102"/>
    <w:rsid w:val="007B0787"/>
    <w:rsid w:val="007B180A"/>
    <w:rsid w:val="007B1C8C"/>
    <w:rsid w:val="007B2510"/>
    <w:rsid w:val="007B2545"/>
    <w:rsid w:val="007B2769"/>
    <w:rsid w:val="007B3865"/>
    <w:rsid w:val="007B3ADC"/>
    <w:rsid w:val="007B422F"/>
    <w:rsid w:val="007B42CB"/>
    <w:rsid w:val="007B493E"/>
    <w:rsid w:val="007B4AFE"/>
    <w:rsid w:val="007B4E70"/>
    <w:rsid w:val="007B51F2"/>
    <w:rsid w:val="007B530B"/>
    <w:rsid w:val="007B53DA"/>
    <w:rsid w:val="007B7943"/>
    <w:rsid w:val="007B7CA5"/>
    <w:rsid w:val="007C1C36"/>
    <w:rsid w:val="007C4CB4"/>
    <w:rsid w:val="007C5ACF"/>
    <w:rsid w:val="007C636D"/>
    <w:rsid w:val="007C7A1E"/>
    <w:rsid w:val="007D14F0"/>
    <w:rsid w:val="007D167E"/>
    <w:rsid w:val="007D194E"/>
    <w:rsid w:val="007D1A24"/>
    <w:rsid w:val="007D3A20"/>
    <w:rsid w:val="007D4048"/>
    <w:rsid w:val="007D435E"/>
    <w:rsid w:val="007D4C44"/>
    <w:rsid w:val="007D5732"/>
    <w:rsid w:val="007D6003"/>
    <w:rsid w:val="007D6476"/>
    <w:rsid w:val="007D68EF"/>
    <w:rsid w:val="007D7164"/>
    <w:rsid w:val="007D7AAC"/>
    <w:rsid w:val="007E0325"/>
    <w:rsid w:val="007E0527"/>
    <w:rsid w:val="007E0B67"/>
    <w:rsid w:val="007E0EE5"/>
    <w:rsid w:val="007E15A2"/>
    <w:rsid w:val="007E1C87"/>
    <w:rsid w:val="007E2518"/>
    <w:rsid w:val="007E285D"/>
    <w:rsid w:val="007E2918"/>
    <w:rsid w:val="007E304D"/>
    <w:rsid w:val="007E565A"/>
    <w:rsid w:val="007E5879"/>
    <w:rsid w:val="007E5A30"/>
    <w:rsid w:val="007E7050"/>
    <w:rsid w:val="007E7BCC"/>
    <w:rsid w:val="007F106A"/>
    <w:rsid w:val="007F1608"/>
    <w:rsid w:val="007F21F8"/>
    <w:rsid w:val="007F2919"/>
    <w:rsid w:val="007F3813"/>
    <w:rsid w:val="007F3F6B"/>
    <w:rsid w:val="007F4903"/>
    <w:rsid w:val="007F52AF"/>
    <w:rsid w:val="007F56E0"/>
    <w:rsid w:val="007F60F1"/>
    <w:rsid w:val="007F7467"/>
    <w:rsid w:val="00800661"/>
    <w:rsid w:val="008006D2"/>
    <w:rsid w:val="00800EA8"/>
    <w:rsid w:val="00801764"/>
    <w:rsid w:val="008017C1"/>
    <w:rsid w:val="00801C57"/>
    <w:rsid w:val="00801D6A"/>
    <w:rsid w:val="008028D0"/>
    <w:rsid w:val="00803422"/>
    <w:rsid w:val="00803F61"/>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2303"/>
    <w:rsid w:val="0081398A"/>
    <w:rsid w:val="008140EC"/>
    <w:rsid w:val="00814E70"/>
    <w:rsid w:val="0081521B"/>
    <w:rsid w:val="00815253"/>
    <w:rsid w:val="0081530A"/>
    <w:rsid w:val="00815D09"/>
    <w:rsid w:val="008165C3"/>
    <w:rsid w:val="00816AE0"/>
    <w:rsid w:val="00816FFD"/>
    <w:rsid w:val="00817370"/>
    <w:rsid w:val="008211DE"/>
    <w:rsid w:val="00822D4D"/>
    <w:rsid w:val="00823EC8"/>
    <w:rsid w:val="008246DB"/>
    <w:rsid w:val="00824999"/>
    <w:rsid w:val="00824ECD"/>
    <w:rsid w:val="0082562A"/>
    <w:rsid w:val="008271D9"/>
    <w:rsid w:val="0082774A"/>
    <w:rsid w:val="00830109"/>
    <w:rsid w:val="008307FC"/>
    <w:rsid w:val="00831348"/>
    <w:rsid w:val="008320D4"/>
    <w:rsid w:val="008320D7"/>
    <w:rsid w:val="00832203"/>
    <w:rsid w:val="0083284A"/>
    <w:rsid w:val="00832BCC"/>
    <w:rsid w:val="00833167"/>
    <w:rsid w:val="00833C19"/>
    <w:rsid w:val="00834F6B"/>
    <w:rsid w:val="00835F3F"/>
    <w:rsid w:val="00836929"/>
    <w:rsid w:val="00836A46"/>
    <w:rsid w:val="00836D31"/>
    <w:rsid w:val="00837CC1"/>
    <w:rsid w:val="00840C08"/>
    <w:rsid w:val="008413B4"/>
    <w:rsid w:val="00842C6F"/>
    <w:rsid w:val="00842E7D"/>
    <w:rsid w:val="00842F18"/>
    <w:rsid w:val="00843C35"/>
    <w:rsid w:val="00844E8F"/>
    <w:rsid w:val="00845137"/>
    <w:rsid w:val="00845B14"/>
    <w:rsid w:val="00845ED0"/>
    <w:rsid w:val="00846279"/>
    <w:rsid w:val="00846BA2"/>
    <w:rsid w:val="00846FE0"/>
    <w:rsid w:val="008472CD"/>
    <w:rsid w:val="00847AA7"/>
    <w:rsid w:val="008504D0"/>
    <w:rsid w:val="00850B2E"/>
    <w:rsid w:val="0085167F"/>
    <w:rsid w:val="00851D09"/>
    <w:rsid w:val="00851D8C"/>
    <w:rsid w:val="00851E45"/>
    <w:rsid w:val="00855A9D"/>
    <w:rsid w:val="00856451"/>
    <w:rsid w:val="008576B7"/>
    <w:rsid w:val="0085782C"/>
    <w:rsid w:val="00860136"/>
    <w:rsid w:val="0086150D"/>
    <w:rsid w:val="00861A68"/>
    <w:rsid w:val="00861E9B"/>
    <w:rsid w:val="00863FA5"/>
    <w:rsid w:val="008647B1"/>
    <w:rsid w:val="0086654A"/>
    <w:rsid w:val="00866835"/>
    <w:rsid w:val="0086685C"/>
    <w:rsid w:val="00866FBB"/>
    <w:rsid w:val="0086786B"/>
    <w:rsid w:val="00867ACC"/>
    <w:rsid w:val="00867CCA"/>
    <w:rsid w:val="008704AD"/>
    <w:rsid w:val="00870E7D"/>
    <w:rsid w:val="008712D4"/>
    <w:rsid w:val="0087292F"/>
    <w:rsid w:val="00873406"/>
    <w:rsid w:val="008738DF"/>
    <w:rsid w:val="008741E3"/>
    <w:rsid w:val="00874414"/>
    <w:rsid w:val="00874750"/>
    <w:rsid w:val="00874BE7"/>
    <w:rsid w:val="0087513D"/>
    <w:rsid w:val="00875973"/>
    <w:rsid w:val="008764D5"/>
    <w:rsid w:val="00877AA7"/>
    <w:rsid w:val="00877AC5"/>
    <w:rsid w:val="00880DCB"/>
    <w:rsid w:val="008811E0"/>
    <w:rsid w:val="00881968"/>
    <w:rsid w:val="00881BB7"/>
    <w:rsid w:val="00881CC4"/>
    <w:rsid w:val="00881CDF"/>
    <w:rsid w:val="00881FF5"/>
    <w:rsid w:val="00884D8E"/>
    <w:rsid w:val="008863B3"/>
    <w:rsid w:val="008872E8"/>
    <w:rsid w:val="00887977"/>
    <w:rsid w:val="00887FFD"/>
    <w:rsid w:val="00890293"/>
    <w:rsid w:val="0089137D"/>
    <w:rsid w:val="00891654"/>
    <w:rsid w:val="00891761"/>
    <w:rsid w:val="00891769"/>
    <w:rsid w:val="00891B31"/>
    <w:rsid w:val="0089280B"/>
    <w:rsid w:val="00892ECC"/>
    <w:rsid w:val="0089356D"/>
    <w:rsid w:val="0089365D"/>
    <w:rsid w:val="00893CCC"/>
    <w:rsid w:val="00893D4A"/>
    <w:rsid w:val="00895F01"/>
    <w:rsid w:val="00896781"/>
    <w:rsid w:val="008967AA"/>
    <w:rsid w:val="008968DF"/>
    <w:rsid w:val="00896BA9"/>
    <w:rsid w:val="00897E0E"/>
    <w:rsid w:val="008A212A"/>
    <w:rsid w:val="008A31DC"/>
    <w:rsid w:val="008A3575"/>
    <w:rsid w:val="008A4214"/>
    <w:rsid w:val="008A4BEC"/>
    <w:rsid w:val="008A4C57"/>
    <w:rsid w:val="008A4E32"/>
    <w:rsid w:val="008A52BF"/>
    <w:rsid w:val="008A5C47"/>
    <w:rsid w:val="008A5E6E"/>
    <w:rsid w:val="008A68B0"/>
    <w:rsid w:val="008A6DB6"/>
    <w:rsid w:val="008B0C15"/>
    <w:rsid w:val="008B0E44"/>
    <w:rsid w:val="008B1761"/>
    <w:rsid w:val="008B1DED"/>
    <w:rsid w:val="008B2591"/>
    <w:rsid w:val="008B25F3"/>
    <w:rsid w:val="008B2895"/>
    <w:rsid w:val="008B3370"/>
    <w:rsid w:val="008B3D02"/>
    <w:rsid w:val="008B3EF7"/>
    <w:rsid w:val="008B49FC"/>
    <w:rsid w:val="008B4E3F"/>
    <w:rsid w:val="008B7581"/>
    <w:rsid w:val="008C0CC6"/>
    <w:rsid w:val="008C1C1E"/>
    <w:rsid w:val="008C1E89"/>
    <w:rsid w:val="008C1FE9"/>
    <w:rsid w:val="008C2651"/>
    <w:rsid w:val="008C2A91"/>
    <w:rsid w:val="008C3A2D"/>
    <w:rsid w:val="008C3D4B"/>
    <w:rsid w:val="008C4231"/>
    <w:rsid w:val="008C53D7"/>
    <w:rsid w:val="008C54C1"/>
    <w:rsid w:val="008C62A3"/>
    <w:rsid w:val="008C673E"/>
    <w:rsid w:val="008C75A9"/>
    <w:rsid w:val="008C7C91"/>
    <w:rsid w:val="008D013F"/>
    <w:rsid w:val="008D0EBE"/>
    <w:rsid w:val="008D1027"/>
    <w:rsid w:val="008D12E9"/>
    <w:rsid w:val="008D1D81"/>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A8"/>
    <w:rsid w:val="008E2DF9"/>
    <w:rsid w:val="008E2E7A"/>
    <w:rsid w:val="008E3337"/>
    <w:rsid w:val="008E33D0"/>
    <w:rsid w:val="008E3664"/>
    <w:rsid w:val="008E45C8"/>
    <w:rsid w:val="008E4C0F"/>
    <w:rsid w:val="008E54A2"/>
    <w:rsid w:val="008E62B1"/>
    <w:rsid w:val="008E6717"/>
    <w:rsid w:val="008E756D"/>
    <w:rsid w:val="008E77DE"/>
    <w:rsid w:val="008F08BB"/>
    <w:rsid w:val="008F100B"/>
    <w:rsid w:val="008F16FD"/>
    <w:rsid w:val="008F1B74"/>
    <w:rsid w:val="008F3DD9"/>
    <w:rsid w:val="008F5491"/>
    <w:rsid w:val="008F56AF"/>
    <w:rsid w:val="008F7D44"/>
    <w:rsid w:val="008F7F97"/>
    <w:rsid w:val="00900253"/>
    <w:rsid w:val="00900DB6"/>
    <w:rsid w:val="0090114E"/>
    <w:rsid w:val="00902A82"/>
    <w:rsid w:val="00902AB1"/>
    <w:rsid w:val="00903F33"/>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40E1"/>
    <w:rsid w:val="00914C6D"/>
    <w:rsid w:val="00915410"/>
    <w:rsid w:val="00915507"/>
    <w:rsid w:val="0091649F"/>
    <w:rsid w:val="00916F20"/>
    <w:rsid w:val="00917058"/>
    <w:rsid w:val="0092002A"/>
    <w:rsid w:val="00920988"/>
    <w:rsid w:val="00920B63"/>
    <w:rsid w:val="00922A31"/>
    <w:rsid w:val="00922ABD"/>
    <w:rsid w:val="00922B71"/>
    <w:rsid w:val="00922B8E"/>
    <w:rsid w:val="00924DB5"/>
    <w:rsid w:val="00926817"/>
    <w:rsid w:val="009271CD"/>
    <w:rsid w:val="009279B1"/>
    <w:rsid w:val="00931664"/>
    <w:rsid w:val="00931923"/>
    <w:rsid w:val="00931996"/>
    <w:rsid w:val="009327F3"/>
    <w:rsid w:val="00932815"/>
    <w:rsid w:val="009336BC"/>
    <w:rsid w:val="00933918"/>
    <w:rsid w:val="00935140"/>
    <w:rsid w:val="009356DC"/>
    <w:rsid w:val="00935858"/>
    <w:rsid w:val="00936751"/>
    <w:rsid w:val="00936A55"/>
    <w:rsid w:val="00936DA2"/>
    <w:rsid w:val="00940452"/>
    <w:rsid w:val="00940C9E"/>
    <w:rsid w:val="00941173"/>
    <w:rsid w:val="00942220"/>
    <w:rsid w:val="00942431"/>
    <w:rsid w:val="0094352D"/>
    <w:rsid w:val="00943D1D"/>
    <w:rsid w:val="0094536B"/>
    <w:rsid w:val="0094597D"/>
    <w:rsid w:val="00945E9B"/>
    <w:rsid w:val="00945F11"/>
    <w:rsid w:val="00946B4F"/>
    <w:rsid w:val="00946EEA"/>
    <w:rsid w:val="009479BC"/>
    <w:rsid w:val="00950582"/>
    <w:rsid w:val="00950756"/>
    <w:rsid w:val="00951D6F"/>
    <w:rsid w:val="00952A20"/>
    <w:rsid w:val="00953407"/>
    <w:rsid w:val="00953D7D"/>
    <w:rsid w:val="00954919"/>
    <w:rsid w:val="00956EF1"/>
    <w:rsid w:val="00957418"/>
    <w:rsid w:val="0095765D"/>
    <w:rsid w:val="00957E3A"/>
    <w:rsid w:val="00957EC4"/>
    <w:rsid w:val="009640EC"/>
    <w:rsid w:val="00964510"/>
    <w:rsid w:val="0096454B"/>
    <w:rsid w:val="0096552F"/>
    <w:rsid w:val="00965732"/>
    <w:rsid w:val="009675C0"/>
    <w:rsid w:val="0096784F"/>
    <w:rsid w:val="00970B38"/>
    <w:rsid w:val="00972113"/>
    <w:rsid w:val="009726EF"/>
    <w:rsid w:val="00973E7A"/>
    <w:rsid w:val="00973F03"/>
    <w:rsid w:val="00976AA0"/>
    <w:rsid w:val="00976B21"/>
    <w:rsid w:val="00977292"/>
    <w:rsid w:val="00977985"/>
    <w:rsid w:val="00977C4A"/>
    <w:rsid w:val="00982639"/>
    <w:rsid w:val="0098269F"/>
    <w:rsid w:val="00982EEF"/>
    <w:rsid w:val="00983661"/>
    <w:rsid w:val="00983CBC"/>
    <w:rsid w:val="00983E1F"/>
    <w:rsid w:val="00983EDE"/>
    <w:rsid w:val="00984620"/>
    <w:rsid w:val="00984B0D"/>
    <w:rsid w:val="00985AA0"/>
    <w:rsid w:val="00987EC0"/>
    <w:rsid w:val="00990170"/>
    <w:rsid w:val="009903AC"/>
    <w:rsid w:val="009907B5"/>
    <w:rsid w:val="0099087B"/>
    <w:rsid w:val="0099182E"/>
    <w:rsid w:val="00991E3C"/>
    <w:rsid w:val="009929A3"/>
    <w:rsid w:val="009942FC"/>
    <w:rsid w:val="00994EF5"/>
    <w:rsid w:val="00995DEA"/>
    <w:rsid w:val="00996035"/>
    <w:rsid w:val="0099632A"/>
    <w:rsid w:val="00996B57"/>
    <w:rsid w:val="00996F2A"/>
    <w:rsid w:val="0099703D"/>
    <w:rsid w:val="009975A2"/>
    <w:rsid w:val="00997BFB"/>
    <w:rsid w:val="009A0287"/>
    <w:rsid w:val="009A0BDE"/>
    <w:rsid w:val="009A22C3"/>
    <w:rsid w:val="009A2B01"/>
    <w:rsid w:val="009A2DD7"/>
    <w:rsid w:val="009A3151"/>
    <w:rsid w:val="009A3F4B"/>
    <w:rsid w:val="009A4C6A"/>
    <w:rsid w:val="009A51FE"/>
    <w:rsid w:val="009A52E7"/>
    <w:rsid w:val="009A64E4"/>
    <w:rsid w:val="009A6CCB"/>
    <w:rsid w:val="009A7D81"/>
    <w:rsid w:val="009B0711"/>
    <w:rsid w:val="009B0F2F"/>
    <w:rsid w:val="009B1495"/>
    <w:rsid w:val="009B2619"/>
    <w:rsid w:val="009B27E3"/>
    <w:rsid w:val="009B57C0"/>
    <w:rsid w:val="009B5C05"/>
    <w:rsid w:val="009B62CB"/>
    <w:rsid w:val="009B6354"/>
    <w:rsid w:val="009B783C"/>
    <w:rsid w:val="009C0420"/>
    <w:rsid w:val="009C15D2"/>
    <w:rsid w:val="009C16B1"/>
    <w:rsid w:val="009C1AAD"/>
    <w:rsid w:val="009C26B3"/>
    <w:rsid w:val="009C30C7"/>
    <w:rsid w:val="009C3452"/>
    <w:rsid w:val="009C3872"/>
    <w:rsid w:val="009C3FC4"/>
    <w:rsid w:val="009C44DA"/>
    <w:rsid w:val="009C50A6"/>
    <w:rsid w:val="009C535E"/>
    <w:rsid w:val="009C55E6"/>
    <w:rsid w:val="009C5CE9"/>
    <w:rsid w:val="009C6A39"/>
    <w:rsid w:val="009C6DD0"/>
    <w:rsid w:val="009C6E1F"/>
    <w:rsid w:val="009D0DAB"/>
    <w:rsid w:val="009D1112"/>
    <w:rsid w:val="009D1BBE"/>
    <w:rsid w:val="009D215B"/>
    <w:rsid w:val="009D244F"/>
    <w:rsid w:val="009D289E"/>
    <w:rsid w:val="009D43BA"/>
    <w:rsid w:val="009D77DE"/>
    <w:rsid w:val="009D77EB"/>
    <w:rsid w:val="009D7F3F"/>
    <w:rsid w:val="009D7FD6"/>
    <w:rsid w:val="009E0505"/>
    <w:rsid w:val="009E0CA3"/>
    <w:rsid w:val="009E110C"/>
    <w:rsid w:val="009E2449"/>
    <w:rsid w:val="009E2521"/>
    <w:rsid w:val="009E3699"/>
    <w:rsid w:val="009E38B4"/>
    <w:rsid w:val="009E42BA"/>
    <w:rsid w:val="009E43D0"/>
    <w:rsid w:val="009E49DD"/>
    <w:rsid w:val="009E4F21"/>
    <w:rsid w:val="009E5C3F"/>
    <w:rsid w:val="009F06C3"/>
    <w:rsid w:val="009F0D21"/>
    <w:rsid w:val="009F1A53"/>
    <w:rsid w:val="009F2E78"/>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014"/>
    <w:rsid w:val="00A06432"/>
    <w:rsid w:val="00A069A0"/>
    <w:rsid w:val="00A06BAB"/>
    <w:rsid w:val="00A06F9D"/>
    <w:rsid w:val="00A07088"/>
    <w:rsid w:val="00A07DEB"/>
    <w:rsid w:val="00A07E07"/>
    <w:rsid w:val="00A07FE3"/>
    <w:rsid w:val="00A106B7"/>
    <w:rsid w:val="00A124FC"/>
    <w:rsid w:val="00A13A4E"/>
    <w:rsid w:val="00A1411C"/>
    <w:rsid w:val="00A14187"/>
    <w:rsid w:val="00A14342"/>
    <w:rsid w:val="00A1503F"/>
    <w:rsid w:val="00A155CF"/>
    <w:rsid w:val="00A1567A"/>
    <w:rsid w:val="00A15860"/>
    <w:rsid w:val="00A15A62"/>
    <w:rsid w:val="00A163B7"/>
    <w:rsid w:val="00A164FB"/>
    <w:rsid w:val="00A1653C"/>
    <w:rsid w:val="00A16577"/>
    <w:rsid w:val="00A169A2"/>
    <w:rsid w:val="00A172EC"/>
    <w:rsid w:val="00A17AB5"/>
    <w:rsid w:val="00A20A0A"/>
    <w:rsid w:val="00A20EB3"/>
    <w:rsid w:val="00A21EC1"/>
    <w:rsid w:val="00A23124"/>
    <w:rsid w:val="00A23501"/>
    <w:rsid w:val="00A2378A"/>
    <w:rsid w:val="00A23DA8"/>
    <w:rsid w:val="00A246CC"/>
    <w:rsid w:val="00A24A72"/>
    <w:rsid w:val="00A250A0"/>
    <w:rsid w:val="00A26966"/>
    <w:rsid w:val="00A3060E"/>
    <w:rsid w:val="00A30802"/>
    <w:rsid w:val="00A3083D"/>
    <w:rsid w:val="00A30D29"/>
    <w:rsid w:val="00A30E7E"/>
    <w:rsid w:val="00A31001"/>
    <w:rsid w:val="00A31508"/>
    <w:rsid w:val="00A317A4"/>
    <w:rsid w:val="00A321CF"/>
    <w:rsid w:val="00A3334E"/>
    <w:rsid w:val="00A33EA6"/>
    <w:rsid w:val="00A342CA"/>
    <w:rsid w:val="00A346ED"/>
    <w:rsid w:val="00A349AB"/>
    <w:rsid w:val="00A34DE0"/>
    <w:rsid w:val="00A35551"/>
    <w:rsid w:val="00A3564B"/>
    <w:rsid w:val="00A358AC"/>
    <w:rsid w:val="00A364A7"/>
    <w:rsid w:val="00A36D5C"/>
    <w:rsid w:val="00A37CB2"/>
    <w:rsid w:val="00A40ACD"/>
    <w:rsid w:val="00A40EC0"/>
    <w:rsid w:val="00A41DFA"/>
    <w:rsid w:val="00A43F13"/>
    <w:rsid w:val="00A45885"/>
    <w:rsid w:val="00A45FBA"/>
    <w:rsid w:val="00A474E1"/>
    <w:rsid w:val="00A47668"/>
    <w:rsid w:val="00A47E86"/>
    <w:rsid w:val="00A51826"/>
    <w:rsid w:val="00A5207F"/>
    <w:rsid w:val="00A526A8"/>
    <w:rsid w:val="00A53455"/>
    <w:rsid w:val="00A53B97"/>
    <w:rsid w:val="00A546DA"/>
    <w:rsid w:val="00A54C84"/>
    <w:rsid w:val="00A55546"/>
    <w:rsid w:val="00A556AC"/>
    <w:rsid w:val="00A55D41"/>
    <w:rsid w:val="00A561FB"/>
    <w:rsid w:val="00A56F23"/>
    <w:rsid w:val="00A571A1"/>
    <w:rsid w:val="00A57B91"/>
    <w:rsid w:val="00A619AC"/>
    <w:rsid w:val="00A6206E"/>
    <w:rsid w:val="00A62D5A"/>
    <w:rsid w:val="00A63BEE"/>
    <w:rsid w:val="00A63C6D"/>
    <w:rsid w:val="00A643D7"/>
    <w:rsid w:val="00A657A6"/>
    <w:rsid w:val="00A65F26"/>
    <w:rsid w:val="00A66007"/>
    <w:rsid w:val="00A668F3"/>
    <w:rsid w:val="00A669EF"/>
    <w:rsid w:val="00A67FC2"/>
    <w:rsid w:val="00A70774"/>
    <w:rsid w:val="00A70FE4"/>
    <w:rsid w:val="00A71708"/>
    <w:rsid w:val="00A71C80"/>
    <w:rsid w:val="00A71EB3"/>
    <w:rsid w:val="00A72764"/>
    <w:rsid w:val="00A739A7"/>
    <w:rsid w:val="00A7418F"/>
    <w:rsid w:val="00A744D3"/>
    <w:rsid w:val="00A755AF"/>
    <w:rsid w:val="00A75623"/>
    <w:rsid w:val="00A75EC8"/>
    <w:rsid w:val="00A7635D"/>
    <w:rsid w:val="00A769DF"/>
    <w:rsid w:val="00A77030"/>
    <w:rsid w:val="00A77AFC"/>
    <w:rsid w:val="00A8094B"/>
    <w:rsid w:val="00A8103E"/>
    <w:rsid w:val="00A81306"/>
    <w:rsid w:val="00A82A18"/>
    <w:rsid w:val="00A83B94"/>
    <w:rsid w:val="00A83F2F"/>
    <w:rsid w:val="00A84739"/>
    <w:rsid w:val="00A84A62"/>
    <w:rsid w:val="00A84DFD"/>
    <w:rsid w:val="00A86569"/>
    <w:rsid w:val="00A86650"/>
    <w:rsid w:val="00A867D0"/>
    <w:rsid w:val="00A90714"/>
    <w:rsid w:val="00A91991"/>
    <w:rsid w:val="00A92199"/>
    <w:rsid w:val="00A92273"/>
    <w:rsid w:val="00A92AF1"/>
    <w:rsid w:val="00A92FB5"/>
    <w:rsid w:val="00A9318B"/>
    <w:rsid w:val="00A93215"/>
    <w:rsid w:val="00A93228"/>
    <w:rsid w:val="00A95874"/>
    <w:rsid w:val="00A95E5E"/>
    <w:rsid w:val="00A96572"/>
    <w:rsid w:val="00A97719"/>
    <w:rsid w:val="00AA0152"/>
    <w:rsid w:val="00AA0B0E"/>
    <w:rsid w:val="00AA11A5"/>
    <w:rsid w:val="00AA13E3"/>
    <w:rsid w:val="00AA3AB6"/>
    <w:rsid w:val="00AA3FD2"/>
    <w:rsid w:val="00AA4150"/>
    <w:rsid w:val="00AA41CB"/>
    <w:rsid w:val="00AA47CD"/>
    <w:rsid w:val="00AA61EE"/>
    <w:rsid w:val="00AA62EE"/>
    <w:rsid w:val="00AA68C3"/>
    <w:rsid w:val="00AA76F9"/>
    <w:rsid w:val="00AB0801"/>
    <w:rsid w:val="00AB0D37"/>
    <w:rsid w:val="00AB13C5"/>
    <w:rsid w:val="00AB15D1"/>
    <w:rsid w:val="00AB15D5"/>
    <w:rsid w:val="00AB1AE4"/>
    <w:rsid w:val="00AB1EEF"/>
    <w:rsid w:val="00AB2D6D"/>
    <w:rsid w:val="00AB3196"/>
    <w:rsid w:val="00AB3E05"/>
    <w:rsid w:val="00AB5865"/>
    <w:rsid w:val="00AB660A"/>
    <w:rsid w:val="00AB6A0E"/>
    <w:rsid w:val="00AB6D7E"/>
    <w:rsid w:val="00AB7015"/>
    <w:rsid w:val="00AC02F5"/>
    <w:rsid w:val="00AC08CC"/>
    <w:rsid w:val="00AC0B80"/>
    <w:rsid w:val="00AC16F0"/>
    <w:rsid w:val="00AC35B9"/>
    <w:rsid w:val="00AC4001"/>
    <w:rsid w:val="00AC5239"/>
    <w:rsid w:val="00AC5D6C"/>
    <w:rsid w:val="00AC6691"/>
    <w:rsid w:val="00AC7C10"/>
    <w:rsid w:val="00AC7FED"/>
    <w:rsid w:val="00AD05AC"/>
    <w:rsid w:val="00AD06BD"/>
    <w:rsid w:val="00AD1127"/>
    <w:rsid w:val="00AD16D7"/>
    <w:rsid w:val="00AD40CE"/>
    <w:rsid w:val="00AD5988"/>
    <w:rsid w:val="00AD5E74"/>
    <w:rsid w:val="00AD7922"/>
    <w:rsid w:val="00AD798D"/>
    <w:rsid w:val="00AE0844"/>
    <w:rsid w:val="00AE1A4F"/>
    <w:rsid w:val="00AE1C46"/>
    <w:rsid w:val="00AE1F22"/>
    <w:rsid w:val="00AE248B"/>
    <w:rsid w:val="00AE4016"/>
    <w:rsid w:val="00AE4823"/>
    <w:rsid w:val="00AF00E0"/>
    <w:rsid w:val="00AF0B0E"/>
    <w:rsid w:val="00AF15B2"/>
    <w:rsid w:val="00AF281A"/>
    <w:rsid w:val="00AF2CAF"/>
    <w:rsid w:val="00AF3DFD"/>
    <w:rsid w:val="00AF40BF"/>
    <w:rsid w:val="00AF4C6E"/>
    <w:rsid w:val="00AF4CAA"/>
    <w:rsid w:val="00AF5EB9"/>
    <w:rsid w:val="00AF6469"/>
    <w:rsid w:val="00B02147"/>
    <w:rsid w:val="00B0284A"/>
    <w:rsid w:val="00B03AD3"/>
    <w:rsid w:val="00B043CF"/>
    <w:rsid w:val="00B07B08"/>
    <w:rsid w:val="00B1147B"/>
    <w:rsid w:val="00B11A88"/>
    <w:rsid w:val="00B11D8D"/>
    <w:rsid w:val="00B12E47"/>
    <w:rsid w:val="00B13593"/>
    <w:rsid w:val="00B135C6"/>
    <w:rsid w:val="00B13914"/>
    <w:rsid w:val="00B13AA8"/>
    <w:rsid w:val="00B14DEF"/>
    <w:rsid w:val="00B160A8"/>
    <w:rsid w:val="00B16ACC"/>
    <w:rsid w:val="00B1704F"/>
    <w:rsid w:val="00B20C31"/>
    <w:rsid w:val="00B22108"/>
    <w:rsid w:val="00B22C17"/>
    <w:rsid w:val="00B23474"/>
    <w:rsid w:val="00B24E20"/>
    <w:rsid w:val="00B251AD"/>
    <w:rsid w:val="00B26015"/>
    <w:rsid w:val="00B26707"/>
    <w:rsid w:val="00B2681D"/>
    <w:rsid w:val="00B2731B"/>
    <w:rsid w:val="00B273E9"/>
    <w:rsid w:val="00B27645"/>
    <w:rsid w:val="00B27A97"/>
    <w:rsid w:val="00B27C7A"/>
    <w:rsid w:val="00B300F5"/>
    <w:rsid w:val="00B3078B"/>
    <w:rsid w:val="00B31119"/>
    <w:rsid w:val="00B315B0"/>
    <w:rsid w:val="00B31B4D"/>
    <w:rsid w:val="00B31BF1"/>
    <w:rsid w:val="00B329FD"/>
    <w:rsid w:val="00B336BC"/>
    <w:rsid w:val="00B34657"/>
    <w:rsid w:val="00B34B34"/>
    <w:rsid w:val="00B37099"/>
    <w:rsid w:val="00B3728A"/>
    <w:rsid w:val="00B37818"/>
    <w:rsid w:val="00B41BF1"/>
    <w:rsid w:val="00B425D1"/>
    <w:rsid w:val="00B429CE"/>
    <w:rsid w:val="00B4314F"/>
    <w:rsid w:val="00B43E33"/>
    <w:rsid w:val="00B44118"/>
    <w:rsid w:val="00B44717"/>
    <w:rsid w:val="00B44A93"/>
    <w:rsid w:val="00B458DC"/>
    <w:rsid w:val="00B45C62"/>
    <w:rsid w:val="00B461F3"/>
    <w:rsid w:val="00B50A9D"/>
    <w:rsid w:val="00B5126C"/>
    <w:rsid w:val="00B51DA3"/>
    <w:rsid w:val="00B52025"/>
    <w:rsid w:val="00B52371"/>
    <w:rsid w:val="00B525C7"/>
    <w:rsid w:val="00B52A24"/>
    <w:rsid w:val="00B52BFC"/>
    <w:rsid w:val="00B52E27"/>
    <w:rsid w:val="00B5365E"/>
    <w:rsid w:val="00B53AB1"/>
    <w:rsid w:val="00B53DEF"/>
    <w:rsid w:val="00B54793"/>
    <w:rsid w:val="00B547BB"/>
    <w:rsid w:val="00B5484C"/>
    <w:rsid w:val="00B550D5"/>
    <w:rsid w:val="00B55194"/>
    <w:rsid w:val="00B55999"/>
    <w:rsid w:val="00B560A9"/>
    <w:rsid w:val="00B5633C"/>
    <w:rsid w:val="00B56E35"/>
    <w:rsid w:val="00B60127"/>
    <w:rsid w:val="00B611D3"/>
    <w:rsid w:val="00B62CCF"/>
    <w:rsid w:val="00B6352C"/>
    <w:rsid w:val="00B6384C"/>
    <w:rsid w:val="00B6392D"/>
    <w:rsid w:val="00B63D2E"/>
    <w:rsid w:val="00B63F69"/>
    <w:rsid w:val="00B63FF7"/>
    <w:rsid w:val="00B6446F"/>
    <w:rsid w:val="00B6557B"/>
    <w:rsid w:val="00B66175"/>
    <w:rsid w:val="00B66F2B"/>
    <w:rsid w:val="00B67DE6"/>
    <w:rsid w:val="00B7043F"/>
    <w:rsid w:val="00B7074C"/>
    <w:rsid w:val="00B7097E"/>
    <w:rsid w:val="00B70E5C"/>
    <w:rsid w:val="00B7273F"/>
    <w:rsid w:val="00B73427"/>
    <w:rsid w:val="00B7388C"/>
    <w:rsid w:val="00B73D79"/>
    <w:rsid w:val="00B74995"/>
    <w:rsid w:val="00B74A00"/>
    <w:rsid w:val="00B74BAB"/>
    <w:rsid w:val="00B772CF"/>
    <w:rsid w:val="00B775C7"/>
    <w:rsid w:val="00B77C78"/>
    <w:rsid w:val="00B803D7"/>
    <w:rsid w:val="00B805F3"/>
    <w:rsid w:val="00B824D7"/>
    <w:rsid w:val="00B829F5"/>
    <w:rsid w:val="00B831CB"/>
    <w:rsid w:val="00B83A84"/>
    <w:rsid w:val="00B84EC3"/>
    <w:rsid w:val="00B856A9"/>
    <w:rsid w:val="00B872EF"/>
    <w:rsid w:val="00B90DED"/>
    <w:rsid w:val="00B9128B"/>
    <w:rsid w:val="00B9175D"/>
    <w:rsid w:val="00B9254A"/>
    <w:rsid w:val="00B9257D"/>
    <w:rsid w:val="00B93093"/>
    <w:rsid w:val="00B9333F"/>
    <w:rsid w:val="00B93666"/>
    <w:rsid w:val="00B93E36"/>
    <w:rsid w:val="00B94CFB"/>
    <w:rsid w:val="00B95170"/>
    <w:rsid w:val="00B9529A"/>
    <w:rsid w:val="00B955B2"/>
    <w:rsid w:val="00B9571D"/>
    <w:rsid w:val="00B95A33"/>
    <w:rsid w:val="00B95DF1"/>
    <w:rsid w:val="00BA0922"/>
    <w:rsid w:val="00BA0A4C"/>
    <w:rsid w:val="00BA1E3C"/>
    <w:rsid w:val="00BA2BA3"/>
    <w:rsid w:val="00BA3B79"/>
    <w:rsid w:val="00BA3DF8"/>
    <w:rsid w:val="00BA3F6A"/>
    <w:rsid w:val="00BA45FA"/>
    <w:rsid w:val="00BA4D46"/>
    <w:rsid w:val="00BA5463"/>
    <w:rsid w:val="00BA6F48"/>
    <w:rsid w:val="00BA6FBC"/>
    <w:rsid w:val="00BA748D"/>
    <w:rsid w:val="00BA77CE"/>
    <w:rsid w:val="00BB0EF8"/>
    <w:rsid w:val="00BB1556"/>
    <w:rsid w:val="00BB1E92"/>
    <w:rsid w:val="00BB1F89"/>
    <w:rsid w:val="00BB2B99"/>
    <w:rsid w:val="00BB2BEC"/>
    <w:rsid w:val="00BB2E13"/>
    <w:rsid w:val="00BB3C82"/>
    <w:rsid w:val="00BB3CDF"/>
    <w:rsid w:val="00BB42C4"/>
    <w:rsid w:val="00BB4795"/>
    <w:rsid w:val="00BB5230"/>
    <w:rsid w:val="00BB5355"/>
    <w:rsid w:val="00BB5764"/>
    <w:rsid w:val="00BB644C"/>
    <w:rsid w:val="00BB6493"/>
    <w:rsid w:val="00BB6738"/>
    <w:rsid w:val="00BB7A79"/>
    <w:rsid w:val="00BC004F"/>
    <w:rsid w:val="00BC00AA"/>
    <w:rsid w:val="00BC017A"/>
    <w:rsid w:val="00BC26DB"/>
    <w:rsid w:val="00BC2781"/>
    <w:rsid w:val="00BC279D"/>
    <w:rsid w:val="00BC2FFD"/>
    <w:rsid w:val="00BC42D9"/>
    <w:rsid w:val="00BC527D"/>
    <w:rsid w:val="00BC54E7"/>
    <w:rsid w:val="00BC5B93"/>
    <w:rsid w:val="00BC644F"/>
    <w:rsid w:val="00BC67EC"/>
    <w:rsid w:val="00BC6AAA"/>
    <w:rsid w:val="00BC7266"/>
    <w:rsid w:val="00BC74FD"/>
    <w:rsid w:val="00BC7507"/>
    <w:rsid w:val="00BD5373"/>
    <w:rsid w:val="00BD5ADF"/>
    <w:rsid w:val="00BD5B53"/>
    <w:rsid w:val="00BD66EE"/>
    <w:rsid w:val="00BD6DA7"/>
    <w:rsid w:val="00BD6FDF"/>
    <w:rsid w:val="00BD7978"/>
    <w:rsid w:val="00BE0399"/>
    <w:rsid w:val="00BE0C5D"/>
    <w:rsid w:val="00BE1701"/>
    <w:rsid w:val="00BE2115"/>
    <w:rsid w:val="00BE2502"/>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4E"/>
    <w:rsid w:val="00BF6652"/>
    <w:rsid w:val="00BF68B5"/>
    <w:rsid w:val="00BF732C"/>
    <w:rsid w:val="00BF7BAE"/>
    <w:rsid w:val="00BF7F90"/>
    <w:rsid w:val="00C008E3"/>
    <w:rsid w:val="00C01AF8"/>
    <w:rsid w:val="00C04344"/>
    <w:rsid w:val="00C04609"/>
    <w:rsid w:val="00C0480A"/>
    <w:rsid w:val="00C062D4"/>
    <w:rsid w:val="00C06827"/>
    <w:rsid w:val="00C06F26"/>
    <w:rsid w:val="00C07804"/>
    <w:rsid w:val="00C102FA"/>
    <w:rsid w:val="00C10D8F"/>
    <w:rsid w:val="00C11AE5"/>
    <w:rsid w:val="00C11B2B"/>
    <w:rsid w:val="00C11DBA"/>
    <w:rsid w:val="00C11E4C"/>
    <w:rsid w:val="00C124F1"/>
    <w:rsid w:val="00C1273F"/>
    <w:rsid w:val="00C12C3D"/>
    <w:rsid w:val="00C12DF3"/>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D60"/>
    <w:rsid w:val="00C265E0"/>
    <w:rsid w:val="00C26A31"/>
    <w:rsid w:val="00C26AA8"/>
    <w:rsid w:val="00C277E4"/>
    <w:rsid w:val="00C3011E"/>
    <w:rsid w:val="00C30339"/>
    <w:rsid w:val="00C3034C"/>
    <w:rsid w:val="00C30C8B"/>
    <w:rsid w:val="00C33626"/>
    <w:rsid w:val="00C340C5"/>
    <w:rsid w:val="00C34402"/>
    <w:rsid w:val="00C3457F"/>
    <w:rsid w:val="00C348D0"/>
    <w:rsid w:val="00C35A3A"/>
    <w:rsid w:val="00C35B16"/>
    <w:rsid w:val="00C36441"/>
    <w:rsid w:val="00C36DCB"/>
    <w:rsid w:val="00C37815"/>
    <w:rsid w:val="00C37AF3"/>
    <w:rsid w:val="00C40398"/>
    <w:rsid w:val="00C405F8"/>
    <w:rsid w:val="00C4204A"/>
    <w:rsid w:val="00C425B3"/>
    <w:rsid w:val="00C4439A"/>
    <w:rsid w:val="00C4497E"/>
    <w:rsid w:val="00C45B07"/>
    <w:rsid w:val="00C463A2"/>
    <w:rsid w:val="00C46539"/>
    <w:rsid w:val="00C46F8E"/>
    <w:rsid w:val="00C471E2"/>
    <w:rsid w:val="00C472E3"/>
    <w:rsid w:val="00C475E9"/>
    <w:rsid w:val="00C4782D"/>
    <w:rsid w:val="00C479DD"/>
    <w:rsid w:val="00C479F6"/>
    <w:rsid w:val="00C47E86"/>
    <w:rsid w:val="00C500A4"/>
    <w:rsid w:val="00C50DAE"/>
    <w:rsid w:val="00C51B74"/>
    <w:rsid w:val="00C52A20"/>
    <w:rsid w:val="00C5304E"/>
    <w:rsid w:val="00C54EB9"/>
    <w:rsid w:val="00C56217"/>
    <w:rsid w:val="00C566DF"/>
    <w:rsid w:val="00C572D7"/>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625F"/>
    <w:rsid w:val="00C67612"/>
    <w:rsid w:val="00C67A70"/>
    <w:rsid w:val="00C67B65"/>
    <w:rsid w:val="00C70DD2"/>
    <w:rsid w:val="00C710EE"/>
    <w:rsid w:val="00C73697"/>
    <w:rsid w:val="00C739A3"/>
    <w:rsid w:val="00C73F75"/>
    <w:rsid w:val="00C742BA"/>
    <w:rsid w:val="00C74990"/>
    <w:rsid w:val="00C74998"/>
    <w:rsid w:val="00C74C13"/>
    <w:rsid w:val="00C74FD6"/>
    <w:rsid w:val="00C75B11"/>
    <w:rsid w:val="00C7677B"/>
    <w:rsid w:val="00C767CE"/>
    <w:rsid w:val="00C767DD"/>
    <w:rsid w:val="00C76939"/>
    <w:rsid w:val="00C76DE5"/>
    <w:rsid w:val="00C77973"/>
    <w:rsid w:val="00C77BF4"/>
    <w:rsid w:val="00C80E70"/>
    <w:rsid w:val="00C8176B"/>
    <w:rsid w:val="00C824A9"/>
    <w:rsid w:val="00C82F5C"/>
    <w:rsid w:val="00C839FA"/>
    <w:rsid w:val="00C85A7A"/>
    <w:rsid w:val="00C860D5"/>
    <w:rsid w:val="00C87019"/>
    <w:rsid w:val="00C90AA7"/>
    <w:rsid w:val="00C90AEF"/>
    <w:rsid w:val="00C90B89"/>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3D0"/>
    <w:rsid w:val="00CA37DC"/>
    <w:rsid w:val="00CA3EBD"/>
    <w:rsid w:val="00CA4179"/>
    <w:rsid w:val="00CA5428"/>
    <w:rsid w:val="00CA5D31"/>
    <w:rsid w:val="00CA6BAD"/>
    <w:rsid w:val="00CA6F70"/>
    <w:rsid w:val="00CA7116"/>
    <w:rsid w:val="00CA7BF0"/>
    <w:rsid w:val="00CB03EC"/>
    <w:rsid w:val="00CB1231"/>
    <w:rsid w:val="00CB158F"/>
    <w:rsid w:val="00CB19D8"/>
    <w:rsid w:val="00CB3F4F"/>
    <w:rsid w:val="00CB47D8"/>
    <w:rsid w:val="00CB4D41"/>
    <w:rsid w:val="00CB4DC3"/>
    <w:rsid w:val="00CB5D35"/>
    <w:rsid w:val="00CB6239"/>
    <w:rsid w:val="00CB6307"/>
    <w:rsid w:val="00CB64B1"/>
    <w:rsid w:val="00CB7C73"/>
    <w:rsid w:val="00CC04E1"/>
    <w:rsid w:val="00CC0712"/>
    <w:rsid w:val="00CC09A4"/>
    <w:rsid w:val="00CC0C8E"/>
    <w:rsid w:val="00CC145C"/>
    <w:rsid w:val="00CC155C"/>
    <w:rsid w:val="00CC1EDB"/>
    <w:rsid w:val="00CC331B"/>
    <w:rsid w:val="00CC3BC8"/>
    <w:rsid w:val="00CC4342"/>
    <w:rsid w:val="00CC4B52"/>
    <w:rsid w:val="00CC4C7B"/>
    <w:rsid w:val="00CC5182"/>
    <w:rsid w:val="00CC6CEC"/>
    <w:rsid w:val="00CC7C67"/>
    <w:rsid w:val="00CD155B"/>
    <w:rsid w:val="00CD1830"/>
    <w:rsid w:val="00CD1A75"/>
    <w:rsid w:val="00CD1DDF"/>
    <w:rsid w:val="00CD2CB7"/>
    <w:rsid w:val="00CD4A31"/>
    <w:rsid w:val="00CD4E92"/>
    <w:rsid w:val="00CD584F"/>
    <w:rsid w:val="00CD5F1D"/>
    <w:rsid w:val="00CD63E8"/>
    <w:rsid w:val="00CD6B83"/>
    <w:rsid w:val="00CD6FA7"/>
    <w:rsid w:val="00CD73AC"/>
    <w:rsid w:val="00CD7AB2"/>
    <w:rsid w:val="00CE063B"/>
    <w:rsid w:val="00CE3285"/>
    <w:rsid w:val="00CE39AA"/>
    <w:rsid w:val="00CE3FE1"/>
    <w:rsid w:val="00CE43E9"/>
    <w:rsid w:val="00CE4F3B"/>
    <w:rsid w:val="00CE5914"/>
    <w:rsid w:val="00CE5C82"/>
    <w:rsid w:val="00CE5E7C"/>
    <w:rsid w:val="00CE6998"/>
    <w:rsid w:val="00CE788C"/>
    <w:rsid w:val="00CF01C4"/>
    <w:rsid w:val="00CF0DF2"/>
    <w:rsid w:val="00CF2879"/>
    <w:rsid w:val="00CF2B12"/>
    <w:rsid w:val="00CF513C"/>
    <w:rsid w:val="00CF6C82"/>
    <w:rsid w:val="00CF7409"/>
    <w:rsid w:val="00CF7CC3"/>
    <w:rsid w:val="00D03AC1"/>
    <w:rsid w:val="00D04405"/>
    <w:rsid w:val="00D04FFD"/>
    <w:rsid w:val="00D0544A"/>
    <w:rsid w:val="00D05CE6"/>
    <w:rsid w:val="00D06686"/>
    <w:rsid w:val="00D07583"/>
    <w:rsid w:val="00D07DF9"/>
    <w:rsid w:val="00D103CD"/>
    <w:rsid w:val="00D10EC6"/>
    <w:rsid w:val="00D1102C"/>
    <w:rsid w:val="00D124E2"/>
    <w:rsid w:val="00D12EFB"/>
    <w:rsid w:val="00D13230"/>
    <w:rsid w:val="00D13893"/>
    <w:rsid w:val="00D13C5F"/>
    <w:rsid w:val="00D1445A"/>
    <w:rsid w:val="00D157B2"/>
    <w:rsid w:val="00D168C4"/>
    <w:rsid w:val="00D17AD8"/>
    <w:rsid w:val="00D202E5"/>
    <w:rsid w:val="00D208B4"/>
    <w:rsid w:val="00D20E0D"/>
    <w:rsid w:val="00D20E53"/>
    <w:rsid w:val="00D22F5C"/>
    <w:rsid w:val="00D23303"/>
    <w:rsid w:val="00D23A3A"/>
    <w:rsid w:val="00D246A5"/>
    <w:rsid w:val="00D25003"/>
    <w:rsid w:val="00D256F2"/>
    <w:rsid w:val="00D27372"/>
    <w:rsid w:val="00D31502"/>
    <w:rsid w:val="00D32184"/>
    <w:rsid w:val="00D32778"/>
    <w:rsid w:val="00D327A4"/>
    <w:rsid w:val="00D3281E"/>
    <w:rsid w:val="00D329B7"/>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476A"/>
    <w:rsid w:val="00D44AE1"/>
    <w:rsid w:val="00D458F2"/>
    <w:rsid w:val="00D460B6"/>
    <w:rsid w:val="00D47279"/>
    <w:rsid w:val="00D47B49"/>
    <w:rsid w:val="00D47CC2"/>
    <w:rsid w:val="00D503FE"/>
    <w:rsid w:val="00D507BC"/>
    <w:rsid w:val="00D50B2B"/>
    <w:rsid w:val="00D5106C"/>
    <w:rsid w:val="00D5138A"/>
    <w:rsid w:val="00D51FF7"/>
    <w:rsid w:val="00D5213B"/>
    <w:rsid w:val="00D52F68"/>
    <w:rsid w:val="00D53E77"/>
    <w:rsid w:val="00D55CDB"/>
    <w:rsid w:val="00D55DF4"/>
    <w:rsid w:val="00D56168"/>
    <w:rsid w:val="00D564CA"/>
    <w:rsid w:val="00D56F82"/>
    <w:rsid w:val="00D571E4"/>
    <w:rsid w:val="00D602AB"/>
    <w:rsid w:val="00D6032E"/>
    <w:rsid w:val="00D603AD"/>
    <w:rsid w:val="00D60BCA"/>
    <w:rsid w:val="00D60E39"/>
    <w:rsid w:val="00D61437"/>
    <w:rsid w:val="00D617E8"/>
    <w:rsid w:val="00D61D05"/>
    <w:rsid w:val="00D6371C"/>
    <w:rsid w:val="00D63F53"/>
    <w:rsid w:val="00D661B0"/>
    <w:rsid w:val="00D6644F"/>
    <w:rsid w:val="00D6672C"/>
    <w:rsid w:val="00D66898"/>
    <w:rsid w:val="00D66AF2"/>
    <w:rsid w:val="00D67CE3"/>
    <w:rsid w:val="00D70781"/>
    <w:rsid w:val="00D71262"/>
    <w:rsid w:val="00D721C1"/>
    <w:rsid w:val="00D72AEA"/>
    <w:rsid w:val="00D72C24"/>
    <w:rsid w:val="00D72D6A"/>
    <w:rsid w:val="00D7313A"/>
    <w:rsid w:val="00D73F0E"/>
    <w:rsid w:val="00D74326"/>
    <w:rsid w:val="00D747C9"/>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58B"/>
    <w:rsid w:val="00D87683"/>
    <w:rsid w:val="00D8777F"/>
    <w:rsid w:val="00D87A79"/>
    <w:rsid w:val="00D90008"/>
    <w:rsid w:val="00D90318"/>
    <w:rsid w:val="00D90766"/>
    <w:rsid w:val="00D907D7"/>
    <w:rsid w:val="00D90A1E"/>
    <w:rsid w:val="00D90C8D"/>
    <w:rsid w:val="00D913BB"/>
    <w:rsid w:val="00D91D0F"/>
    <w:rsid w:val="00D91FA1"/>
    <w:rsid w:val="00D92E15"/>
    <w:rsid w:val="00D92FCF"/>
    <w:rsid w:val="00D94A63"/>
    <w:rsid w:val="00D94F8A"/>
    <w:rsid w:val="00D95FC2"/>
    <w:rsid w:val="00D960D5"/>
    <w:rsid w:val="00D96577"/>
    <w:rsid w:val="00D974EB"/>
    <w:rsid w:val="00D97883"/>
    <w:rsid w:val="00DA0008"/>
    <w:rsid w:val="00DA017F"/>
    <w:rsid w:val="00DA1B03"/>
    <w:rsid w:val="00DA1E87"/>
    <w:rsid w:val="00DA1FAA"/>
    <w:rsid w:val="00DA263D"/>
    <w:rsid w:val="00DA2B43"/>
    <w:rsid w:val="00DA3C4D"/>
    <w:rsid w:val="00DA3E8E"/>
    <w:rsid w:val="00DA5F43"/>
    <w:rsid w:val="00DA621D"/>
    <w:rsid w:val="00DA7438"/>
    <w:rsid w:val="00DB01A0"/>
    <w:rsid w:val="00DB0C6E"/>
    <w:rsid w:val="00DB1FAD"/>
    <w:rsid w:val="00DB2193"/>
    <w:rsid w:val="00DB2C9E"/>
    <w:rsid w:val="00DB336B"/>
    <w:rsid w:val="00DB366B"/>
    <w:rsid w:val="00DB40F3"/>
    <w:rsid w:val="00DB415D"/>
    <w:rsid w:val="00DB4445"/>
    <w:rsid w:val="00DB4B14"/>
    <w:rsid w:val="00DB5A72"/>
    <w:rsid w:val="00DB622A"/>
    <w:rsid w:val="00DB65BD"/>
    <w:rsid w:val="00DB6903"/>
    <w:rsid w:val="00DB7592"/>
    <w:rsid w:val="00DB759B"/>
    <w:rsid w:val="00DB7866"/>
    <w:rsid w:val="00DC00C2"/>
    <w:rsid w:val="00DC0CC2"/>
    <w:rsid w:val="00DC1390"/>
    <w:rsid w:val="00DC1AF4"/>
    <w:rsid w:val="00DC2275"/>
    <w:rsid w:val="00DC2FF0"/>
    <w:rsid w:val="00DC3AE6"/>
    <w:rsid w:val="00DC43AD"/>
    <w:rsid w:val="00DC4A2D"/>
    <w:rsid w:val="00DC5343"/>
    <w:rsid w:val="00DC53B3"/>
    <w:rsid w:val="00DC5AD6"/>
    <w:rsid w:val="00DC6D53"/>
    <w:rsid w:val="00DC7BA4"/>
    <w:rsid w:val="00DC7CEA"/>
    <w:rsid w:val="00DD0371"/>
    <w:rsid w:val="00DD0563"/>
    <w:rsid w:val="00DD13F1"/>
    <w:rsid w:val="00DD143E"/>
    <w:rsid w:val="00DD1445"/>
    <w:rsid w:val="00DD1AF9"/>
    <w:rsid w:val="00DD2BA1"/>
    <w:rsid w:val="00DD410A"/>
    <w:rsid w:val="00DD4384"/>
    <w:rsid w:val="00DD43C8"/>
    <w:rsid w:val="00DD46B4"/>
    <w:rsid w:val="00DD4C7A"/>
    <w:rsid w:val="00DD5DF8"/>
    <w:rsid w:val="00DD6FBE"/>
    <w:rsid w:val="00DD787C"/>
    <w:rsid w:val="00DD7F66"/>
    <w:rsid w:val="00DD7F79"/>
    <w:rsid w:val="00DE0355"/>
    <w:rsid w:val="00DE03AC"/>
    <w:rsid w:val="00DE0735"/>
    <w:rsid w:val="00DE07BB"/>
    <w:rsid w:val="00DE0B52"/>
    <w:rsid w:val="00DE13F1"/>
    <w:rsid w:val="00DE3662"/>
    <w:rsid w:val="00DE3A5C"/>
    <w:rsid w:val="00DE4A4F"/>
    <w:rsid w:val="00DE52B3"/>
    <w:rsid w:val="00DE5387"/>
    <w:rsid w:val="00DE54BE"/>
    <w:rsid w:val="00DE57C7"/>
    <w:rsid w:val="00DE5DFB"/>
    <w:rsid w:val="00DE669A"/>
    <w:rsid w:val="00DE73E0"/>
    <w:rsid w:val="00DE7629"/>
    <w:rsid w:val="00DE7988"/>
    <w:rsid w:val="00DF1585"/>
    <w:rsid w:val="00DF196A"/>
    <w:rsid w:val="00DF1CD5"/>
    <w:rsid w:val="00DF23D7"/>
    <w:rsid w:val="00DF268E"/>
    <w:rsid w:val="00DF2E82"/>
    <w:rsid w:val="00DF3097"/>
    <w:rsid w:val="00DF47A4"/>
    <w:rsid w:val="00DF519E"/>
    <w:rsid w:val="00DF5434"/>
    <w:rsid w:val="00DF60D4"/>
    <w:rsid w:val="00DF6765"/>
    <w:rsid w:val="00DF690E"/>
    <w:rsid w:val="00DF72E0"/>
    <w:rsid w:val="00DF77AD"/>
    <w:rsid w:val="00E00F20"/>
    <w:rsid w:val="00E03F14"/>
    <w:rsid w:val="00E055EE"/>
    <w:rsid w:val="00E0603E"/>
    <w:rsid w:val="00E06CF2"/>
    <w:rsid w:val="00E06D8F"/>
    <w:rsid w:val="00E077E2"/>
    <w:rsid w:val="00E10838"/>
    <w:rsid w:val="00E11E15"/>
    <w:rsid w:val="00E135AD"/>
    <w:rsid w:val="00E149A6"/>
    <w:rsid w:val="00E14AA7"/>
    <w:rsid w:val="00E14BA5"/>
    <w:rsid w:val="00E154BD"/>
    <w:rsid w:val="00E15C82"/>
    <w:rsid w:val="00E15CED"/>
    <w:rsid w:val="00E1653D"/>
    <w:rsid w:val="00E165BA"/>
    <w:rsid w:val="00E16E5A"/>
    <w:rsid w:val="00E1732A"/>
    <w:rsid w:val="00E177C7"/>
    <w:rsid w:val="00E17960"/>
    <w:rsid w:val="00E212B3"/>
    <w:rsid w:val="00E21C87"/>
    <w:rsid w:val="00E22277"/>
    <w:rsid w:val="00E22535"/>
    <w:rsid w:val="00E2297E"/>
    <w:rsid w:val="00E22C63"/>
    <w:rsid w:val="00E2351D"/>
    <w:rsid w:val="00E2483C"/>
    <w:rsid w:val="00E24ECD"/>
    <w:rsid w:val="00E25A8C"/>
    <w:rsid w:val="00E277ED"/>
    <w:rsid w:val="00E27F91"/>
    <w:rsid w:val="00E30866"/>
    <w:rsid w:val="00E3185B"/>
    <w:rsid w:val="00E325C4"/>
    <w:rsid w:val="00E329E4"/>
    <w:rsid w:val="00E32F39"/>
    <w:rsid w:val="00E330FD"/>
    <w:rsid w:val="00E33439"/>
    <w:rsid w:val="00E34459"/>
    <w:rsid w:val="00E35B25"/>
    <w:rsid w:val="00E3706A"/>
    <w:rsid w:val="00E37517"/>
    <w:rsid w:val="00E37B81"/>
    <w:rsid w:val="00E40321"/>
    <w:rsid w:val="00E40A75"/>
    <w:rsid w:val="00E40F36"/>
    <w:rsid w:val="00E410EA"/>
    <w:rsid w:val="00E414C3"/>
    <w:rsid w:val="00E42304"/>
    <w:rsid w:val="00E42460"/>
    <w:rsid w:val="00E4268B"/>
    <w:rsid w:val="00E42A3D"/>
    <w:rsid w:val="00E4320A"/>
    <w:rsid w:val="00E440FC"/>
    <w:rsid w:val="00E45A6E"/>
    <w:rsid w:val="00E4753B"/>
    <w:rsid w:val="00E47C85"/>
    <w:rsid w:val="00E47D64"/>
    <w:rsid w:val="00E47EC8"/>
    <w:rsid w:val="00E5000A"/>
    <w:rsid w:val="00E518CD"/>
    <w:rsid w:val="00E525F9"/>
    <w:rsid w:val="00E52F7C"/>
    <w:rsid w:val="00E55925"/>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5DE"/>
    <w:rsid w:val="00E649DC"/>
    <w:rsid w:val="00E64EEC"/>
    <w:rsid w:val="00E65ED2"/>
    <w:rsid w:val="00E6625B"/>
    <w:rsid w:val="00E66C70"/>
    <w:rsid w:val="00E67023"/>
    <w:rsid w:val="00E71042"/>
    <w:rsid w:val="00E71D16"/>
    <w:rsid w:val="00E73620"/>
    <w:rsid w:val="00E742B8"/>
    <w:rsid w:val="00E74E9B"/>
    <w:rsid w:val="00E75697"/>
    <w:rsid w:val="00E7599E"/>
    <w:rsid w:val="00E76765"/>
    <w:rsid w:val="00E768DB"/>
    <w:rsid w:val="00E774E0"/>
    <w:rsid w:val="00E77523"/>
    <w:rsid w:val="00E7795C"/>
    <w:rsid w:val="00E80631"/>
    <w:rsid w:val="00E806F3"/>
    <w:rsid w:val="00E80BB3"/>
    <w:rsid w:val="00E80C0C"/>
    <w:rsid w:val="00E80E6F"/>
    <w:rsid w:val="00E80FDB"/>
    <w:rsid w:val="00E810AB"/>
    <w:rsid w:val="00E81253"/>
    <w:rsid w:val="00E8190D"/>
    <w:rsid w:val="00E81ACD"/>
    <w:rsid w:val="00E81BD2"/>
    <w:rsid w:val="00E826F1"/>
    <w:rsid w:val="00E82D49"/>
    <w:rsid w:val="00E8341A"/>
    <w:rsid w:val="00E8394F"/>
    <w:rsid w:val="00E83A8F"/>
    <w:rsid w:val="00E83D0B"/>
    <w:rsid w:val="00E83FAA"/>
    <w:rsid w:val="00E8479B"/>
    <w:rsid w:val="00E86A93"/>
    <w:rsid w:val="00E86E3E"/>
    <w:rsid w:val="00E87095"/>
    <w:rsid w:val="00E92BFF"/>
    <w:rsid w:val="00E945D1"/>
    <w:rsid w:val="00E94D56"/>
    <w:rsid w:val="00E96584"/>
    <w:rsid w:val="00E9689F"/>
    <w:rsid w:val="00E97881"/>
    <w:rsid w:val="00EA0366"/>
    <w:rsid w:val="00EA0DCA"/>
    <w:rsid w:val="00EA0E8E"/>
    <w:rsid w:val="00EA1ACE"/>
    <w:rsid w:val="00EA1B0C"/>
    <w:rsid w:val="00EA1FD6"/>
    <w:rsid w:val="00EA2615"/>
    <w:rsid w:val="00EA51C6"/>
    <w:rsid w:val="00EA5652"/>
    <w:rsid w:val="00EA5FAA"/>
    <w:rsid w:val="00EA64F2"/>
    <w:rsid w:val="00EA6AF9"/>
    <w:rsid w:val="00EA726C"/>
    <w:rsid w:val="00EB05DE"/>
    <w:rsid w:val="00EB063C"/>
    <w:rsid w:val="00EB2094"/>
    <w:rsid w:val="00EB2557"/>
    <w:rsid w:val="00EB27BB"/>
    <w:rsid w:val="00EB2B4A"/>
    <w:rsid w:val="00EB3D2C"/>
    <w:rsid w:val="00EB4E49"/>
    <w:rsid w:val="00EB556E"/>
    <w:rsid w:val="00EB70B2"/>
    <w:rsid w:val="00EB7CF0"/>
    <w:rsid w:val="00EC0C88"/>
    <w:rsid w:val="00EC161D"/>
    <w:rsid w:val="00EC18C7"/>
    <w:rsid w:val="00EC26EF"/>
    <w:rsid w:val="00EC314B"/>
    <w:rsid w:val="00EC34EB"/>
    <w:rsid w:val="00EC3D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3E53"/>
    <w:rsid w:val="00EE48A1"/>
    <w:rsid w:val="00EE71D6"/>
    <w:rsid w:val="00EF0D38"/>
    <w:rsid w:val="00EF3927"/>
    <w:rsid w:val="00EF44B6"/>
    <w:rsid w:val="00EF56EC"/>
    <w:rsid w:val="00EF6217"/>
    <w:rsid w:val="00EF675C"/>
    <w:rsid w:val="00EF71A9"/>
    <w:rsid w:val="00EF764E"/>
    <w:rsid w:val="00EF7A72"/>
    <w:rsid w:val="00F0032D"/>
    <w:rsid w:val="00F006BA"/>
    <w:rsid w:val="00F00D94"/>
    <w:rsid w:val="00F00E1C"/>
    <w:rsid w:val="00F0108F"/>
    <w:rsid w:val="00F01B4F"/>
    <w:rsid w:val="00F02F1E"/>
    <w:rsid w:val="00F03081"/>
    <w:rsid w:val="00F0385E"/>
    <w:rsid w:val="00F068F4"/>
    <w:rsid w:val="00F06DAF"/>
    <w:rsid w:val="00F071B3"/>
    <w:rsid w:val="00F126BE"/>
    <w:rsid w:val="00F12754"/>
    <w:rsid w:val="00F13166"/>
    <w:rsid w:val="00F13F07"/>
    <w:rsid w:val="00F1405E"/>
    <w:rsid w:val="00F15181"/>
    <w:rsid w:val="00F15645"/>
    <w:rsid w:val="00F158CA"/>
    <w:rsid w:val="00F1618C"/>
    <w:rsid w:val="00F16468"/>
    <w:rsid w:val="00F16CC3"/>
    <w:rsid w:val="00F21B2D"/>
    <w:rsid w:val="00F221A2"/>
    <w:rsid w:val="00F22353"/>
    <w:rsid w:val="00F23348"/>
    <w:rsid w:val="00F23451"/>
    <w:rsid w:val="00F23B95"/>
    <w:rsid w:val="00F23DA3"/>
    <w:rsid w:val="00F23DCE"/>
    <w:rsid w:val="00F23EDB"/>
    <w:rsid w:val="00F23F8D"/>
    <w:rsid w:val="00F259E3"/>
    <w:rsid w:val="00F25AD7"/>
    <w:rsid w:val="00F2680C"/>
    <w:rsid w:val="00F272F9"/>
    <w:rsid w:val="00F27A6B"/>
    <w:rsid w:val="00F31695"/>
    <w:rsid w:val="00F31AE8"/>
    <w:rsid w:val="00F31CF3"/>
    <w:rsid w:val="00F32438"/>
    <w:rsid w:val="00F32818"/>
    <w:rsid w:val="00F32960"/>
    <w:rsid w:val="00F32EA3"/>
    <w:rsid w:val="00F33439"/>
    <w:rsid w:val="00F339B0"/>
    <w:rsid w:val="00F34331"/>
    <w:rsid w:val="00F343D1"/>
    <w:rsid w:val="00F36517"/>
    <w:rsid w:val="00F36754"/>
    <w:rsid w:val="00F40322"/>
    <w:rsid w:val="00F40E57"/>
    <w:rsid w:val="00F40F09"/>
    <w:rsid w:val="00F41138"/>
    <w:rsid w:val="00F41188"/>
    <w:rsid w:val="00F412AF"/>
    <w:rsid w:val="00F420D8"/>
    <w:rsid w:val="00F42B94"/>
    <w:rsid w:val="00F43023"/>
    <w:rsid w:val="00F43C56"/>
    <w:rsid w:val="00F44BE1"/>
    <w:rsid w:val="00F45C2C"/>
    <w:rsid w:val="00F45C4E"/>
    <w:rsid w:val="00F46423"/>
    <w:rsid w:val="00F46788"/>
    <w:rsid w:val="00F46B17"/>
    <w:rsid w:val="00F46DA8"/>
    <w:rsid w:val="00F46EC9"/>
    <w:rsid w:val="00F47244"/>
    <w:rsid w:val="00F509A3"/>
    <w:rsid w:val="00F50E48"/>
    <w:rsid w:val="00F51E45"/>
    <w:rsid w:val="00F52A36"/>
    <w:rsid w:val="00F53EE8"/>
    <w:rsid w:val="00F5406C"/>
    <w:rsid w:val="00F54792"/>
    <w:rsid w:val="00F555B4"/>
    <w:rsid w:val="00F559FD"/>
    <w:rsid w:val="00F562E4"/>
    <w:rsid w:val="00F5643B"/>
    <w:rsid w:val="00F5686B"/>
    <w:rsid w:val="00F573AC"/>
    <w:rsid w:val="00F57557"/>
    <w:rsid w:val="00F576B5"/>
    <w:rsid w:val="00F5785B"/>
    <w:rsid w:val="00F6020A"/>
    <w:rsid w:val="00F60B84"/>
    <w:rsid w:val="00F61141"/>
    <w:rsid w:val="00F6160F"/>
    <w:rsid w:val="00F6179F"/>
    <w:rsid w:val="00F61C49"/>
    <w:rsid w:val="00F62EB0"/>
    <w:rsid w:val="00F64BFF"/>
    <w:rsid w:val="00F65452"/>
    <w:rsid w:val="00F65A6F"/>
    <w:rsid w:val="00F65DBA"/>
    <w:rsid w:val="00F670F3"/>
    <w:rsid w:val="00F7008D"/>
    <w:rsid w:val="00F71582"/>
    <w:rsid w:val="00F71A9C"/>
    <w:rsid w:val="00F731B9"/>
    <w:rsid w:val="00F73A03"/>
    <w:rsid w:val="00F73A5A"/>
    <w:rsid w:val="00F73FFE"/>
    <w:rsid w:val="00F744A3"/>
    <w:rsid w:val="00F752D0"/>
    <w:rsid w:val="00F7553E"/>
    <w:rsid w:val="00F7605E"/>
    <w:rsid w:val="00F76356"/>
    <w:rsid w:val="00F7683A"/>
    <w:rsid w:val="00F803F6"/>
    <w:rsid w:val="00F8083C"/>
    <w:rsid w:val="00F815D4"/>
    <w:rsid w:val="00F819CB"/>
    <w:rsid w:val="00F822A6"/>
    <w:rsid w:val="00F83010"/>
    <w:rsid w:val="00F83017"/>
    <w:rsid w:val="00F833A2"/>
    <w:rsid w:val="00F83CF8"/>
    <w:rsid w:val="00F84F2A"/>
    <w:rsid w:val="00F85599"/>
    <w:rsid w:val="00F85C1E"/>
    <w:rsid w:val="00F85FFE"/>
    <w:rsid w:val="00F86568"/>
    <w:rsid w:val="00F86ABF"/>
    <w:rsid w:val="00F86F89"/>
    <w:rsid w:val="00F87DDB"/>
    <w:rsid w:val="00F9207E"/>
    <w:rsid w:val="00F922E8"/>
    <w:rsid w:val="00F92361"/>
    <w:rsid w:val="00F92C4E"/>
    <w:rsid w:val="00F93D74"/>
    <w:rsid w:val="00F94F78"/>
    <w:rsid w:val="00F95450"/>
    <w:rsid w:val="00F95E4C"/>
    <w:rsid w:val="00FA06C7"/>
    <w:rsid w:val="00FA0B02"/>
    <w:rsid w:val="00FA0DFE"/>
    <w:rsid w:val="00FA10DB"/>
    <w:rsid w:val="00FA1C4D"/>
    <w:rsid w:val="00FA2009"/>
    <w:rsid w:val="00FA245F"/>
    <w:rsid w:val="00FA393C"/>
    <w:rsid w:val="00FA40FC"/>
    <w:rsid w:val="00FA454F"/>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C06B1"/>
    <w:rsid w:val="00FC11CB"/>
    <w:rsid w:val="00FC14AC"/>
    <w:rsid w:val="00FC1768"/>
    <w:rsid w:val="00FC4399"/>
    <w:rsid w:val="00FC4637"/>
    <w:rsid w:val="00FC48FC"/>
    <w:rsid w:val="00FC496F"/>
    <w:rsid w:val="00FC4F80"/>
    <w:rsid w:val="00FC5B7C"/>
    <w:rsid w:val="00FC5BE7"/>
    <w:rsid w:val="00FC5C61"/>
    <w:rsid w:val="00FC69B1"/>
    <w:rsid w:val="00FC7732"/>
    <w:rsid w:val="00FD0880"/>
    <w:rsid w:val="00FD170D"/>
    <w:rsid w:val="00FD199C"/>
    <w:rsid w:val="00FD208A"/>
    <w:rsid w:val="00FD2371"/>
    <w:rsid w:val="00FD25C6"/>
    <w:rsid w:val="00FD296D"/>
    <w:rsid w:val="00FD3FDE"/>
    <w:rsid w:val="00FD5B90"/>
    <w:rsid w:val="00FD637A"/>
    <w:rsid w:val="00FD6D36"/>
    <w:rsid w:val="00FD6F93"/>
    <w:rsid w:val="00FD7842"/>
    <w:rsid w:val="00FE09EE"/>
    <w:rsid w:val="00FE117D"/>
    <w:rsid w:val="00FE11AF"/>
    <w:rsid w:val="00FE1829"/>
    <w:rsid w:val="00FE1D9B"/>
    <w:rsid w:val="00FE242D"/>
    <w:rsid w:val="00FE2C83"/>
    <w:rsid w:val="00FE4D32"/>
    <w:rsid w:val="00FE5045"/>
    <w:rsid w:val="00FE52B7"/>
    <w:rsid w:val="00FE5AE6"/>
    <w:rsid w:val="00FE659E"/>
    <w:rsid w:val="00FE76CA"/>
    <w:rsid w:val="00FF0B04"/>
    <w:rsid w:val="00FF0CCA"/>
    <w:rsid w:val="00FF2226"/>
    <w:rsid w:val="00FF3602"/>
    <w:rsid w:val="00FF4069"/>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812303"/>
    <w:rPr>
      <w:rFonts w:eastAsia="Malgun Gothic" w:cs="Batang"/>
      <w:lang w:eastAsia="ko-KR"/>
    </w:rPr>
  </w:style>
  <w:style w:type="paragraph" w:customStyle="1" w:styleId="maintext">
    <w:name w:val="main text"/>
    <w:basedOn w:val="Normal"/>
    <w:link w:val="maintextChar"/>
    <w:qFormat/>
    <w:rsid w:val="00812303"/>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sv-SE" w:eastAsia="ko-KR"/>
    </w:rPr>
  </w:style>
  <w:style w:type="paragraph" w:styleId="Revision">
    <w:name w:val="Revision"/>
    <w:hidden/>
    <w:uiPriority w:val="99"/>
    <w:semiHidden/>
    <w:rsid w:val="009A2DD7"/>
    <w:pPr>
      <w:spacing w:after="0" w:line="240" w:lineRule="auto"/>
    </w:pPr>
    <w:rPr>
      <w:rFonts w:ascii="Arial" w:eastAsia="Times New Roman" w:hAnsi="Arial" w:cs="Times New Roman"/>
      <w:sz w:val="20"/>
      <w:szCs w:val="20"/>
      <w:lang w:val="en-GB" w:eastAsia="zh-CN"/>
    </w:rPr>
  </w:style>
  <w:style w:type="paragraph" w:styleId="TOC1">
    <w:name w:val="toc 1"/>
    <w:basedOn w:val="Normal"/>
    <w:next w:val="Normal"/>
    <w:autoRedefine/>
    <w:uiPriority w:val="39"/>
    <w:unhideWhenUsed/>
    <w:rsid w:val="000A7E35"/>
    <w:pPr>
      <w:spacing w:after="100"/>
    </w:pPr>
  </w:style>
  <w:style w:type="paragraph" w:styleId="TOC2">
    <w:name w:val="toc 2"/>
    <w:basedOn w:val="Normal"/>
    <w:next w:val="Normal"/>
    <w:autoRedefine/>
    <w:uiPriority w:val="39"/>
    <w:unhideWhenUsed/>
    <w:rsid w:val="000A7E35"/>
    <w:pPr>
      <w:spacing w:after="100"/>
      <w:ind w:left="200"/>
    </w:pPr>
  </w:style>
  <w:style w:type="character" w:styleId="PlaceholderText">
    <w:name w:val="Placeholder Text"/>
    <w:uiPriority w:val="99"/>
    <w:semiHidden/>
    <w:rsid w:val="00413402"/>
    <w:rPr>
      <w:color w:val="808080"/>
    </w:rPr>
  </w:style>
  <w:style w:type="paragraph" w:customStyle="1" w:styleId="Normal4">
    <w:name w:val="Normal4"/>
    <w:rsid w:val="003C181C"/>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248586666">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64875057">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14218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5NUHHDQN7SK2-1476151046-524391</_dlc_DocId>
    <MediaLengthInSeconds xmlns="611109f9-ed58-4498-a270-1fb2086a5321" xsi:nil="true"/>
    <_dlc_DocIdUrl xmlns="f166a696-7b5b-4ccd-9f0c-ffde0cceec81">
      <Url>https://ericsson.sharepoint.com/sites/star/_layouts/15/DocIdRedir.aspx?ID=5NUHHDQN7SK2-1476151046-524391</Url>
      <Description>5NUHHDQN7SK2-1476151046-524391</Description>
    </_dlc_DocIdUrl>
    <SharedWithUsers xmlns="f166a696-7b5b-4ccd-9f0c-ffde0cceec81">
      <UserInfo>
        <DisplayName/>
        <AccountId xsi:nil="true"/>
        <AccountType/>
      </UserInfo>
    </SharedWithUsers>
  </documentManagement>
</p:properties>
</file>

<file path=customXml/itemProps1.xml><?xml version="1.0" encoding="utf-8"?>
<ds:datastoreItem xmlns:ds="http://schemas.openxmlformats.org/officeDocument/2006/customXml" ds:itemID="{F94A4902-1FF8-46D6-B14E-DD8BBB4A518F}">
  <ds:schemaRefs>
    <ds:schemaRef ds:uri="http://schemas.microsoft.com/sharepoint/events"/>
  </ds:schemaRefs>
</ds:datastoreItem>
</file>

<file path=customXml/itemProps2.xml><?xml version="1.0" encoding="utf-8"?>
<ds:datastoreItem xmlns:ds="http://schemas.openxmlformats.org/officeDocument/2006/customXml" ds:itemID="{794C2A2E-933B-461F-B117-193049C3D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C8551602-B15D-443F-A7E5-0D8BDD7704E0}">
  <ds:schemaRefs>
    <ds:schemaRef ds:uri="Microsoft.SharePoint.Taxonomy.ContentTypeSync"/>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AFD3527F-078C-46FF-917C-D402B9DBDD85}">
  <ds:schemaRefs>
    <ds:schemaRef ds:uri="http://schemas.microsoft.com/office/2006/documentManagement/types"/>
    <ds:schemaRef ds:uri="611109f9-ed58-4498-a270-1fb2086a5321"/>
    <ds:schemaRef ds:uri="f166a696-7b5b-4ccd-9f0c-ffde0cceec81"/>
    <ds:schemaRef ds:uri="http://www.w3.org/XML/1998/namespace"/>
    <ds:schemaRef ds:uri="http://schemas.microsoft.com/sharepoint/v4"/>
    <ds:schemaRef ds:uri="http://schemas.microsoft.com/office/2006/metadata/properties"/>
    <ds:schemaRef ds:uri="http://schemas.microsoft.com/office/infopath/2007/PartnerControls"/>
    <ds:schemaRef ds:uri="http://schemas.openxmlformats.org/package/2006/metadata/core-properties"/>
    <ds:schemaRef ds:uri="http://purl.org/dc/dcmitype/"/>
    <ds:schemaRef ds:uri="d8762117-8292-4133-b1c7-eab5c6487cfd"/>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15799</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Boris Dortschy</cp:lastModifiedBy>
  <cp:revision>1916</cp:revision>
  <dcterms:created xsi:type="dcterms:W3CDTF">2020-10-17T21:11:00Z</dcterms:created>
  <dcterms:modified xsi:type="dcterms:W3CDTF">2022-08-08T20:12:00Z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